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445322-2023-00597</w:t>
      </w:r>
    </w:p>
    <w:p>
      <w:pPr>
        <w:jc w:val="center"/>
      </w:pPr>
      <w:r>
        <w:rPr>
          <w:b/>
          <w:sz w:val="24"/>
        </w:rPr>
        <w:t>采购项目编号：</w:t>
      </w:r>
      <w:r>
        <w:rPr>
          <w:b/>
          <w:sz w:val="24"/>
        </w:rPr>
        <w:t>445322-2023-00597</w:t>
      </w:r>
    </w:p>
    <w:p>
      <w:pPr>
        <w:jc w:val="center"/>
      </w:pPr>
      <w:r>
        <w:rPr>
          <w:b/>
          <w:sz w:val="24"/>
        </w:rPr>
        <w:t>项目名称：</w:t>
      </w:r>
      <w:r>
        <w:rPr>
          <w:b/>
          <w:sz w:val="24"/>
        </w:rPr>
        <w:t>郁南县体育中心塑胶跑道采购及安装</w:t>
      </w:r>
    </w:p>
    <w:p>
      <w:pPr>
        <w:jc w:val="center"/>
      </w:pPr>
      <w:r>
        <w:rPr>
          <w:b/>
          <w:sz w:val="24"/>
        </w:rPr>
        <w:t>采购人：</w:t>
      </w:r>
      <w:r>
        <w:rPr>
          <w:b/>
          <w:sz w:val="24"/>
        </w:rPr>
        <w:t>郁南县旅游体育事务中心</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郁南县旅游体育事务中心</w:t>
      </w:r>
      <w:r>
        <w:rPr/>
        <w:t>的委托，采用</w:t>
      </w:r>
      <w:r>
        <w:rPr/>
        <w:t>竞争性磋商</w:t>
      </w:r>
      <w:r>
        <w:rPr/>
        <w:t>方式组织采购</w:t>
      </w:r>
      <w:r>
        <w:rPr/>
        <w:t>郁南县体育中心塑胶跑道采购及安装</w:t>
      </w:r>
      <w:r>
        <w:rPr/>
        <w:t>。欢迎符合资格条件的供应商参加。</w:t>
      </w:r>
    </w:p>
    <w:p>
      <w:r>
        <w:rPr>
          <w:b/>
          <w:sz w:val="28"/>
        </w:rPr>
        <w:t>一.项目概述</w:t>
      </w:r>
    </w:p>
    <w:p>
      <w:r>
        <w:rPr>
          <w:b/>
          <w:sz w:val="24"/>
        </w:rPr>
        <w:t>1.名称与编号</w:t>
      </w:r>
    </w:p>
    <w:p>
      <w:pPr>
        <w:ind w:firstLine="480"/>
      </w:pPr>
      <w:r>
        <w:rPr/>
        <w:t>采购项目名称：</w:t>
      </w:r>
      <w:r>
        <w:rPr/>
        <w:t>郁南县体育中心塑胶跑道采购及安装</w:t>
      </w:r>
    </w:p>
    <w:p>
      <w:pPr>
        <w:ind w:firstLine="480"/>
      </w:pPr>
      <w:r>
        <w:rPr/>
        <w:t>采购计划编号：</w:t>
      </w:r>
      <w:r>
        <w:rPr/>
        <w:t>445322-2023-00597</w:t>
      </w:r>
    </w:p>
    <w:p>
      <w:pPr>
        <w:ind w:firstLine="480"/>
      </w:pPr>
      <w:r>
        <w:rPr/>
        <w:t>采购项目编号：</w:t>
      </w:r>
      <w:r>
        <w:rPr/>
        <w:t>445322-2023-00597</w:t>
      </w:r>
    </w:p>
    <w:p>
      <w:pPr>
        <w:ind w:firstLine="480"/>
      </w:pPr>
      <w:r>
        <w:rPr/>
        <w:t>采购方式：</w:t>
      </w:r>
      <w:r>
        <w:rPr/>
        <w:t>竞争性磋商</w:t>
      </w:r>
    </w:p>
    <w:p>
      <w:pPr>
        <w:ind w:firstLine="480"/>
      </w:pPr>
      <w:r>
        <w:rPr/>
        <w:t>预算金额：</w:t>
      </w:r>
      <w:r>
        <w:rPr/>
        <w:t>1,533,451.74</w:t>
      </w:r>
      <w:r>
        <w:rPr/>
        <w:t>元</w:t>
      </w:r>
    </w:p>
    <w:p>
      <w:r>
        <w:rPr>
          <w:b/>
          <w:sz w:val="24"/>
        </w:rPr>
        <w:t>2.项目内容及需求情况（采购项目技术规格、参数及要求）</w:t>
      </w:r>
    </w:p>
    <w:p>
      <w:pPr>
        <w:ind w:firstLine="480"/>
      </w:pPr>
    </w:p>
    <w:p/>
    <w:p>
      <w:r>
        <w:rPr/>
        <w:t>采购包1(郁南县体育中心塑胶跑道采购及安装):</w:t>
      </w:r>
    </w:p>
    <w:p>
      <w:r>
        <w:rPr/>
        <w:t>采购包预算金额：1,533,451.74元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其他体育设备设施</w:t>
            </w:r>
          </w:p>
        </w:tc>
        <w:tc>
          <w:tcPr>
            <w:tcW w:type="dxa" w:w="2052"/>
          </w:tcPr>
          <w:p>
            <w:r>
              <w:rPr/>
              <w:t>郁南县体育中心塑胶跑道采购及安装</w:t>
            </w:r>
          </w:p>
        </w:tc>
        <w:tc>
          <w:tcPr>
            <w:tcW w:type="dxa" w:w="977"/>
          </w:tcPr>
          <w:p>
            <w:r>
              <w:rPr/>
              <w:t>1(项)</w:t>
            </w:r>
          </w:p>
        </w:tc>
        <w:tc>
          <w:tcPr>
            <w:tcW w:type="dxa" w:w="977"/>
          </w:tcPr>
          <w:p>
            <w:r>
              <w:rPr/>
              <w:t>详见第二章</w:t>
            </w:r>
          </w:p>
        </w:tc>
        <w:tc>
          <w:tcPr>
            <w:tcW w:type="dxa" w:w="977"/>
          </w:tcPr>
          <w:p>
            <w:r>
              <w:rPr/>
              <w:t>1,533,451.74</w:t>
            </w:r>
          </w:p>
        </w:tc>
        <w:tc>
          <w:tcPr>
            <w:tcW w:type="dxa" w:w="977"/>
          </w:tcPr>
          <w:p>
            <w:r>
              <w:rPr/>
              <w:t>否</w:t>
            </w:r>
          </w:p>
        </w:tc>
      </w:tr>
    </w:tbl>
    <w:p/>
    <w:p>
      <w:r>
        <w:rPr/>
        <w:t>本采购包不接受联合体响应</w:t>
      </w:r>
    </w:p>
    <w:p/>
    <w:p>
      <w:r>
        <w:rPr/>
        <w:t>合同履行期限：自合同签订之日起50日历天交货并完成安装</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2）有依法缴纳税收和社会保障资金的良好记录：提供《资格承诺函》，格式自拟</w:t>
      </w:r>
    </w:p>
    <w:p/>
    <w:p>
      <w:r>
        <w:rPr/>
        <w:t>3）具有良好的商业信誉和健全的财务会计制度：提供《资格承诺函》，格式自拟</w:t>
      </w:r>
    </w:p>
    <w:p/>
    <w:p>
      <w:r>
        <w:rPr/>
        <w:t>4）履行合同所必需的设备和专业技术能力：按投标（响应）文件格式填报设备及专业技术能力情况。</w:t>
      </w:r>
    </w:p>
    <w:p/>
    <w:p>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采购包1（郁南县体育中心塑胶跑道采购及安装）：</w:t>
      </w:r>
      <w:r>
        <w:rPr/>
        <w:t>面向小微企业，采购包专门预留</w:t>
      </w:r>
    </w:p>
    <w:p/>
    <w:p>
      <w:r>
        <w:rPr>
          <w:b/>
          <w:sz w:val="24"/>
        </w:rPr>
        <w:t>3.本项目特定的资格要求：</w:t>
      </w:r>
    </w:p>
    <w:p>
      <w:pPr>
        <w:ind w:firstLine="480"/>
      </w:pPr>
    </w:p>
    <w:p/>
    <w:p>
      <w:r>
        <w:rPr/>
        <w:t>采购包1（郁南县体育中心塑胶跑道采购及安装）：</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不得再参与本项目投标（响应）。参照响应承诺函相关承诺要求内容。</w:t>
      </w:r>
    </w:p>
    <w:p/>
    <w:p>
      <w:r>
        <w:rPr/>
        <w:t>3)本采购包不接受联合体投标。</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http://www.yfgyzb.com/</w:t>
      </w:r>
    </w:p>
    <w:p>
      <w:r>
        <w:rPr>
          <w:b/>
          <w:sz w:val="28"/>
        </w:rPr>
        <w:t>六.本项目联系方式：</w:t>
      </w:r>
    </w:p>
    <w:p>
      <w:r>
        <w:rPr>
          <w:b/>
          <w:sz w:val="24"/>
        </w:rPr>
        <w:t>1.采购人信息</w:t>
      </w:r>
    </w:p>
    <w:p>
      <w:pPr>
        <w:ind w:firstLine="480"/>
      </w:pPr>
      <w:r>
        <w:rPr/>
        <w:t>名称：</w:t>
      </w:r>
      <w:r>
        <w:rPr/>
        <w:t>郁南县旅游体育事务中心</w:t>
      </w:r>
    </w:p>
    <w:p>
      <w:pPr>
        <w:ind w:firstLine="480"/>
      </w:pPr>
      <w:r>
        <w:rPr/>
        <w:t>地址：</w:t>
      </w:r>
      <w:r>
        <w:rPr/>
        <w:t>郁南县都城镇平江路体育中心内</w:t>
      </w:r>
    </w:p>
    <w:p>
      <w:pPr>
        <w:ind w:firstLine="480"/>
      </w:pPr>
      <w:r>
        <w:rPr/>
        <w:t>联系方式：</w:t>
      </w:r>
      <w:r>
        <w:rPr/>
        <w:t>0766-7592160</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color w:val="000000"/>
          <w:sz w:val="21"/>
        </w:rPr>
        <w:t>（一）采购预算</w:t>
      </w:r>
    </w:p>
    <w:p>
      <w:pPr>
        <w:jc w:val="both"/>
      </w:pPr>
      <w:r>
        <w:rPr>
          <w:color w:val="000000"/>
          <w:sz w:val="21"/>
        </w:rPr>
        <w:t>项目预算金额：</w:t>
      </w:r>
      <w:r>
        <w:rPr>
          <w:color w:val="000000"/>
          <w:sz w:val="21"/>
        </w:rPr>
        <w:t>1533451.74元</w:t>
      </w:r>
    </w:p>
    <w:p>
      <w:pPr>
        <w:jc w:val="both"/>
      </w:pPr>
      <w:r>
        <w:rPr>
          <w:color w:val="000000"/>
          <w:sz w:val="21"/>
        </w:rPr>
        <w:t>（二）采购内容</w:t>
      </w:r>
    </w:p>
    <w:tbl>
      <w:tblPr>
        <w:tblW w:w="0" w:type="auto"/>
        <w:tblBorders>
          <w:top w:val="none" w:color="000000" w:sz="4"/>
          <w:left w:val="none" w:color="000000" w:sz="4"/>
          <w:bottom w:val="none" w:color="000000" w:sz="4"/>
          <w:right w:val="none" w:color="000000" w:sz="4"/>
          <w:insideH w:val="none"/>
          <w:insideV w:val="none"/>
        </w:tblBorders>
      </w:tblPr>
      <w:tblGrid>
        <w:gridCol w:w="1317"/>
        <w:gridCol w:w="3487"/>
        <w:gridCol w:w="1317"/>
        <w:gridCol w:w="2180"/>
      </w:tblGrid>
      <w:tr>
        <w:tc>
          <w:tcPr>
            <w:tcW w:type="dxa" w:w="1317"/>
            <w:tcBorders>
              <w:top w:val="single" w:color="000000" w:sz="4"/>
              <w:left w:val="single" w:color="000000" w:sz="4"/>
              <w:bottom w:val="single" w:color="000000" w:sz="4"/>
              <w:right w:val="single" w:color="000000" w:sz="4"/>
            </w:tcBorders>
            <w:vAlign w:val="top"/>
          </w:tcPr>
          <w:p>
            <w:pPr>
              <w:jc w:val="center"/>
            </w:pPr>
            <w:r>
              <w:rPr>
                <w:color w:val="000000"/>
                <w:sz w:val="21"/>
              </w:rPr>
              <w:t>序号</w:t>
            </w:r>
          </w:p>
        </w:tc>
        <w:tc>
          <w:tcPr>
            <w:tcW w:type="dxa" w:w="3487"/>
            <w:tcBorders>
              <w:top w:val="single" w:color="000000" w:sz="4"/>
              <w:left w:val="none" w:color="000000" w:sz="4"/>
              <w:bottom w:val="single" w:color="000000" w:sz="4"/>
              <w:right w:val="single" w:color="000000" w:sz="4"/>
            </w:tcBorders>
            <w:vAlign w:val="top"/>
          </w:tcPr>
          <w:p>
            <w:pPr>
              <w:jc w:val="center"/>
            </w:pPr>
            <w:r>
              <w:rPr>
                <w:color w:val="000000"/>
                <w:sz w:val="21"/>
              </w:rPr>
              <w:t>货物名称</w:t>
            </w:r>
          </w:p>
        </w:tc>
        <w:tc>
          <w:tcPr>
            <w:tcW w:type="dxa" w:w="1317"/>
            <w:tcBorders>
              <w:top w:val="single" w:color="000000" w:sz="4"/>
              <w:left w:val="none" w:color="000000" w:sz="4"/>
              <w:bottom w:val="single" w:color="000000" w:sz="4"/>
              <w:right w:val="single" w:color="000000" w:sz="4"/>
            </w:tcBorders>
            <w:vAlign w:val="top"/>
          </w:tcPr>
          <w:p>
            <w:pPr>
              <w:jc w:val="center"/>
            </w:pPr>
            <w:r>
              <w:rPr>
                <w:color w:val="000000"/>
                <w:sz w:val="21"/>
              </w:rPr>
              <w:t>数量</w:t>
            </w:r>
          </w:p>
        </w:tc>
        <w:tc>
          <w:tcPr>
            <w:tcW w:type="dxa" w:w="2180"/>
            <w:tcBorders>
              <w:top w:val="single" w:color="000000" w:sz="4"/>
              <w:left w:val="none" w:color="000000" w:sz="4"/>
              <w:bottom w:val="single" w:color="000000" w:sz="4"/>
              <w:right w:val="single" w:color="000000" w:sz="4"/>
            </w:tcBorders>
            <w:vAlign w:val="top"/>
          </w:tcPr>
          <w:p>
            <w:pPr>
              <w:jc w:val="center"/>
            </w:pPr>
            <w:r>
              <w:rPr>
                <w:color w:val="000000"/>
                <w:sz w:val="21"/>
              </w:rPr>
              <w:t>备注</w:t>
            </w:r>
          </w:p>
        </w:tc>
      </w:tr>
      <w:tr>
        <w:tc>
          <w:tcPr>
            <w:tcW w:type="dxa" w:w="1317"/>
            <w:tcBorders>
              <w:top w:val="none" w:color="000000" w:sz="4"/>
              <w:left w:val="single" w:color="000000" w:sz="4"/>
              <w:bottom w:val="single" w:color="000000" w:sz="4"/>
              <w:right w:val="single" w:color="000000" w:sz="4"/>
            </w:tcBorders>
            <w:vAlign w:val="top"/>
          </w:tcPr>
          <w:p>
            <w:pPr>
              <w:jc w:val="center"/>
            </w:pPr>
            <w:r>
              <w:rPr>
                <w:color w:val="000000"/>
                <w:sz w:val="21"/>
              </w:rPr>
              <w:t>一</w:t>
            </w:r>
          </w:p>
        </w:tc>
        <w:tc>
          <w:tcPr>
            <w:tcW w:type="dxa" w:w="3487"/>
            <w:tcBorders>
              <w:top w:val="none" w:color="000000" w:sz="4"/>
              <w:left w:val="none" w:color="000000" w:sz="4"/>
              <w:bottom w:val="single" w:color="000000" w:sz="4"/>
              <w:right w:val="single" w:color="000000" w:sz="4"/>
            </w:tcBorders>
            <w:vAlign w:val="top"/>
          </w:tcPr>
          <w:p>
            <w:pPr>
              <w:jc w:val="center"/>
            </w:pPr>
            <w:r>
              <w:rPr>
                <w:color w:val="000000"/>
                <w:sz w:val="21"/>
              </w:rPr>
              <w:t>郁南县体育中心塑胶跑道采购及安装</w:t>
            </w:r>
          </w:p>
        </w:tc>
        <w:tc>
          <w:tcPr>
            <w:tcW w:type="dxa" w:w="1317"/>
            <w:tcBorders>
              <w:top w:val="none" w:color="000000" w:sz="4"/>
              <w:left w:val="none" w:color="000000" w:sz="4"/>
              <w:bottom w:val="single" w:color="000000" w:sz="4"/>
              <w:right w:val="single" w:color="000000" w:sz="4"/>
            </w:tcBorders>
            <w:vAlign w:val="top"/>
          </w:tcPr>
          <w:p>
            <w:pPr>
              <w:jc w:val="center"/>
            </w:pPr>
            <w:r>
              <w:rPr>
                <w:color w:val="000000"/>
                <w:sz w:val="21"/>
              </w:rPr>
              <w:t>1</w:t>
            </w:r>
            <w:r>
              <w:rPr>
                <w:color w:val="000000"/>
                <w:sz w:val="21"/>
              </w:rPr>
              <w:t>项</w:t>
            </w:r>
          </w:p>
        </w:tc>
        <w:tc>
          <w:tcPr>
            <w:tcW w:type="dxa" w:w="2180"/>
            <w:tcBorders>
              <w:top w:val="none" w:color="000000" w:sz="4"/>
              <w:left w:val="none" w:color="000000" w:sz="4"/>
              <w:bottom w:val="single" w:color="000000" w:sz="4"/>
              <w:right w:val="single" w:color="000000" w:sz="4"/>
            </w:tcBorders>
            <w:vAlign w:val="top"/>
          </w:tcPr>
          <w:p>
            <w:pPr>
              <w:jc w:val="center"/>
            </w:pPr>
            <w:r>
              <w:rPr>
                <w:color w:val="000000"/>
                <w:sz w:val="21"/>
              </w:rPr>
              <w:t>/</w:t>
            </w:r>
          </w:p>
        </w:tc>
      </w:tr>
    </w:tbl>
    <w:p>
      <w:pPr>
        <w:jc w:val="both"/>
      </w:pPr>
      <w:r>
        <w:rPr>
          <w:b/>
          <w:color w:val="000000"/>
          <w:sz w:val="21"/>
        </w:rPr>
        <w:t>备注：投标人应在《投标分项报价表》中清晰列明</w:t>
      </w:r>
      <w:r>
        <w:rPr>
          <w:b/>
          <w:color w:val="000000"/>
          <w:sz w:val="21"/>
        </w:rPr>
        <w:t>“产品名称、规格型号、品牌、单价、数量”等内容。</w:t>
      </w:r>
    </w:p>
    <w:p/>
    <w:p>
      <w:pPr>
        <w:ind w:firstLine="480"/>
      </w:pPr>
    </w:p>
    <w:p/>
    <w:p>
      <w:r>
        <w:rPr/>
        <w:t>合同包1（郁南县体育中心塑胶跑道采购及安装）</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r>
              <w:rPr/>
              <w:t>自合同签订之日起50日历天交货并完成安装</w:t>
            </w:r>
          </w:p>
        </w:tc>
      </w:tr>
      <w:tr>
        <w:tc>
          <w:tcPr>
            <w:tcW w:type="dxa" w:w="4153"/>
          </w:tcPr>
          <w:p>
            <w:r>
              <w:rPr/>
              <w:t>标的提供的地点</w:t>
            </w:r>
          </w:p>
        </w:tc>
        <w:tc>
          <w:tcPr>
            <w:tcW w:type="dxa" w:w="4153"/>
          </w:tcPr>
          <w:p>
            <w:r>
              <w:rPr/>
              <w:t>采购人指定地点</w:t>
            </w:r>
          </w:p>
        </w:tc>
      </w:tr>
      <w:tr>
        <w:tc>
          <w:tcPr>
            <w:tcW w:type="dxa" w:w="4153"/>
          </w:tcPr>
          <w:p>
            <w:r>
              <w:rPr/>
              <w:t>投标有效期</w:t>
            </w:r>
          </w:p>
        </w:tc>
        <w:tc>
          <w:tcPr>
            <w:tcW w:type="dxa" w:w="4153"/>
          </w:tcPr>
          <w:p>
            <w:r>
              <w:rPr/>
              <w:t>从提交投标（响应）文件的截止之日起90日历天</w:t>
            </w:r>
          </w:p>
        </w:tc>
      </w:tr>
      <w:tr>
        <w:tc>
          <w:tcPr>
            <w:tcW w:type="dxa" w:w="4153"/>
          </w:tcPr>
          <w:p>
            <w:r>
              <w:rPr/>
              <w:t>付款方式</w:t>
            </w:r>
          </w:p>
        </w:tc>
        <w:tc>
          <w:tcPr>
            <w:tcW w:type="dxa" w:w="4153"/>
          </w:tcPr>
          <w:p/>
          <w:p/>
          <w:p>
            <w:r>
              <w:rPr/>
              <w:t>1、30%,1.自合同签订之日起10个工作日内，支付合同总价的30%；</w:t>
            </w:r>
          </w:p>
          <w:p/>
          <w:p>
            <w:r>
              <w:rPr/>
              <w:t>2、70%,2.验收合格后10个工作日内，支付合同总价的余额。 3.成交人凭以下有效文件与采购人结算： （1）合同； （2）成交人开具的正式发票； （3）验收调试报告（加盖采购人公章）； （4）成交通知书。 4.因采购人使用的是财政资金，招标人在前款规定的付款时间为向支付部门提出办理财政支付申请手续的时间（不含支付部门审核的时间），在规定时间内提出支付申请手续后即视为采购人已经按期支付。</w:t>
            </w:r>
          </w:p>
        </w:tc>
      </w:tr>
      <w:tr>
        <w:tc>
          <w:tcPr>
            <w:tcW w:type="dxa" w:w="4153"/>
          </w:tcPr>
          <w:p>
            <w:r>
              <w:rPr/>
              <w:t>验收要求</w:t>
            </w:r>
          </w:p>
        </w:tc>
        <w:tc>
          <w:tcPr>
            <w:tcW w:type="dxa" w:w="4153"/>
          </w:tcPr>
          <w:p/>
          <w:p/>
          <w:p/>
          <w:p>
            <w:r>
              <w:rPr/>
              <w:t>1期：1.交付验收标准依次序对照适用标准为：①符合中华人民共和国国家安全质量标准、环保标准或行业标准；②符合磋商文件和响应承诺中采购人认可的合理最佳配置、参数及各项要求；③货物来源国官方标准。 2.采购组成验收小组按国家有关规定、依据、规范进行验收，必要时邀请相关的专业人员或机构参与验收。因货物质量问题发生争议时，由本地质量技术监督部门鉴定。货物设备符合质量技术标准的，鉴定费由采购人承担；否则鉴定费由成交人承担。</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p>
      <w:r>
        <w:rPr/>
        <w:t>其他商务需求</w:t>
      </w:r>
    </w:p>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包装、保险及保管要求</w:t>
            </w:r>
          </w:p>
        </w:tc>
        <w:tc>
          <w:tcPr>
            <w:tcW w:type="dxa" w:w="2076"/>
          </w:tcPr>
          <w:p>
            <w:pPr>
              <w:jc w:val="left"/>
            </w:pPr>
            <w:r>
              <w:rPr/>
              <w:t>1.货物设备若有国家标准按照国家标准验收，若无国家标准按行业标准验收，为原制造商制造的全新产品，整机无污染，无侵权行为、表面无划损、无任何缺陷隐患，在中国境内可依常规安全合法使用。  2.货物设备为原厂商未启封全新包装，具出厂合格证，序列号、包装箱号与出厂批号一致，并可追索查阅。所有随货物的附件必须齐全。 3.成交人应将关键货物的用户手册、保修手册、有关单证资料及配备件、随机工具等交付给招标人，使用操作及安全须知等重要资料应附有中文说明。 4.货物设备材料的包装必须是制造商原厂包装，其包装均应有良好的防湿、防锈、防潮、防雨、防腐及防碰撞的措施。凡由于包装不良造成的损失和由此产生的费用均由响应供应商承担。</w:t>
            </w:r>
          </w:p>
        </w:tc>
      </w:tr>
      <w:tr>
        <w:tc>
          <w:tcPr>
            <w:tcW w:type="dxa" w:w="2076"/>
          </w:tcPr>
          <w:p>
            <w:pPr>
              <w:jc w:val="center"/>
            </w:pPr>
          </w:p>
        </w:tc>
        <w:tc>
          <w:tcPr>
            <w:tcW w:type="dxa" w:w="2076"/>
          </w:tcPr>
          <w:p>
            <w:pPr>
              <w:jc w:val="center"/>
            </w:pPr>
            <w:r>
              <w:rPr/>
              <w:t>2</w:t>
            </w:r>
          </w:p>
        </w:tc>
        <w:tc>
          <w:tcPr>
            <w:tcW w:type="dxa" w:w="2076"/>
          </w:tcPr>
          <w:p>
            <w:pPr>
              <w:jc w:val="left"/>
            </w:pPr>
            <w:r>
              <w:rPr/>
              <w:t>质保期及售后服务要求</w:t>
            </w:r>
          </w:p>
        </w:tc>
        <w:tc>
          <w:tcPr>
            <w:tcW w:type="dxa" w:w="2076"/>
          </w:tcPr>
          <w:p>
            <w:pPr>
              <w:jc w:val="left"/>
            </w:pPr>
            <w:r>
              <w:rPr/>
              <w:t>1.质量保证期（简称“质保期”）为 叁 年，质保期内成交人对所供货物实行包修、包换、包退。 2.质保期内，如设备或零部件因非人为因素出现故障而造成短期停用时，则质保期和免费维修期相应顺延。如停用时间累计超过60天则质保期重新计算。 3.对招标人的服务通知，成交人在接报后1小时内响应，3小时内到达现场，48小时内处理完毕。若在48小时内仍未能有效解决，成交人须免费提供同档次的设备予招标人临时使用。</w:t>
            </w:r>
          </w:p>
        </w:tc>
      </w:tr>
      <w:tr>
        <w:tc>
          <w:tcPr>
            <w:tcW w:type="dxa" w:w="2076"/>
          </w:tcPr>
          <w:p>
            <w:pPr>
              <w:jc w:val="center"/>
            </w:pPr>
          </w:p>
        </w:tc>
        <w:tc>
          <w:tcPr>
            <w:tcW w:type="dxa" w:w="2076"/>
          </w:tcPr>
          <w:p>
            <w:pPr>
              <w:jc w:val="center"/>
            </w:pPr>
            <w:r>
              <w:rPr/>
              <w:t>3</w:t>
            </w:r>
          </w:p>
        </w:tc>
        <w:tc>
          <w:tcPr>
            <w:tcW w:type="dxa" w:w="2076"/>
          </w:tcPr>
          <w:p>
            <w:pPr>
              <w:jc w:val="left"/>
            </w:pPr>
            <w:r>
              <w:rPr/>
              <w:t>送货、安装</w:t>
            </w:r>
          </w:p>
        </w:tc>
        <w:tc>
          <w:tcPr>
            <w:tcW w:type="dxa" w:w="2076"/>
          </w:tcPr>
          <w:p>
            <w:pPr>
              <w:jc w:val="left"/>
            </w:pPr>
            <w:r>
              <w:rPr/>
              <w:t>1.成交人负责将货物设备材料货到现场过程中的全部运输，包括装卸车、货物现场的搬运。 2.各种货物设备必须提供装箱清单，按装箱清单验收货物。 3.货物设备在现场的保管由成交人负责，直至项目安装、验收完毕。 4.货物设备在安装调试验收合格前的保险由成交人负责，成交人负责其派出的现场服务人员人身意外保险。 5.货物设备按招标人指定的时间送达，使用现场的包装、保险及发运等环节和费用均由成交人负责。 6.供应商需根据磋商文件时间要求合理安排不少于5个工作人员，按时按质完成送货及安装。</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其他体育设备设施</w:t>
            </w:r>
          </w:p>
        </w:tc>
        <w:tc>
          <w:tcPr>
            <w:tcW w:type="dxa" w:w="933"/>
          </w:tcPr>
          <w:p>
            <w:pPr>
              <w:jc w:val="left"/>
            </w:pPr>
            <w:r>
              <w:rPr/>
              <w:t>郁南县体育中心塑胶跑道采购及安装</w:t>
            </w:r>
          </w:p>
        </w:tc>
        <w:tc>
          <w:tcPr>
            <w:tcW w:type="dxa" w:w="933"/>
          </w:tcPr>
          <w:p>
            <w:pPr>
              <w:jc w:val="left"/>
            </w:pPr>
            <w:r>
              <w:rPr/>
              <w:t>项</w:t>
            </w:r>
          </w:p>
        </w:tc>
        <w:tc>
          <w:tcPr>
            <w:tcW w:type="dxa" w:w="933"/>
          </w:tcPr>
          <w:p>
            <w:pPr>
              <w:jc w:val="right"/>
            </w:pPr>
            <w:r>
              <w:rPr/>
              <w:t>1</w:t>
            </w:r>
          </w:p>
        </w:tc>
        <w:tc>
          <w:tcPr>
            <w:tcW w:type="dxa" w:w="933"/>
          </w:tcPr>
          <w:p>
            <w:pPr>
              <w:jc w:val="right"/>
            </w:pPr>
            <w:r>
              <w:rPr/>
              <w:t>1,533,451.74</w:t>
            </w:r>
          </w:p>
        </w:tc>
        <w:tc>
          <w:tcPr>
            <w:tcW w:type="dxa" w:w="933"/>
          </w:tcPr>
          <w:p>
            <w:pPr>
              <w:jc w:val="right"/>
            </w:pPr>
            <w:r>
              <w:rPr/>
              <w:t>1,533,451.74</w:t>
            </w:r>
          </w:p>
        </w:tc>
        <w:tc>
          <w:tcPr>
            <w:tcW w:type="dxa" w:w="840"/>
          </w:tcPr>
          <w:p>
            <w:r>
              <w:rPr/>
              <w:t>工业</w:t>
            </w:r>
          </w:p>
        </w:tc>
        <w:tc>
          <w:tcPr>
            <w:tcW w:type="dxa" w:w="933"/>
          </w:tcPr>
          <w:p>
            <w:r>
              <w:rPr/>
              <w:t>详见附表一</w:t>
            </w:r>
          </w:p>
        </w:tc>
      </w:tr>
    </w:tbl>
    <w:p/>
    <w:p>
      <w:r>
        <w:rPr>
          <w:b/>
        </w:rPr>
        <w:t>附表</w:t>
      </w:r>
      <w:r>
        <w:rPr>
          <w:b/>
        </w:rPr>
        <w:t>一</w:t>
      </w:r>
      <w:r>
        <w:rPr>
          <w:b/>
        </w:rPr>
        <w:t>：</w:t>
      </w:r>
      <w:r>
        <w:rPr>
          <w:b/>
        </w:rPr>
        <w:t>郁南县体育中心塑胶跑道采购及安装</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color w:val="000000"/>
                <w:sz w:val="21"/>
              </w:rPr>
              <w:t>一</w:t>
            </w:r>
            <w:r>
              <w:rPr>
                <w:color w:val="000000"/>
                <w:sz w:val="21"/>
              </w:rPr>
              <w:t>、采购产品技术及相关要求</w:t>
            </w:r>
          </w:p>
          <w:p>
            <w:pPr>
              <w:jc w:val="left"/>
            </w:pPr>
            <w:r>
              <w:rPr>
                <w:color w:val="000000"/>
                <w:sz w:val="21"/>
              </w:rPr>
              <w:t>1、非渗水型塑胶跑道</w:t>
            </w:r>
          </w:p>
          <w:p>
            <w:pPr>
              <w:jc w:val="both"/>
            </w:pPr>
            <w:r>
              <w:rPr>
                <w:color w:val="000000"/>
                <w:sz w:val="21"/>
              </w:rPr>
              <w:t>1.1、塑胶面层带有较强的专业性，为确保项目质量，保护使用人群的安全和健康，本项目的跑道材料必须达到绿色环保的要求。跑道面层的强度和软硬度都应满足国内田径赛的要求，塑胶面层铺装完后不得有明细臭味、异味。</w:t>
            </w:r>
          </w:p>
        </w:tc>
      </w:tr>
      <w:tr>
        <w:tc>
          <w:tcPr>
            <w:tcW w:type="dxa" w:w="2076"/>
          </w:tcPr>
          <w:p/>
        </w:tc>
        <w:tc>
          <w:tcPr>
            <w:tcW w:type="dxa" w:w="415"/>
          </w:tcPr>
          <w:p>
            <w:r>
              <w:rPr/>
              <w:t>2</w:t>
            </w:r>
          </w:p>
        </w:tc>
        <w:tc>
          <w:tcPr>
            <w:tcW w:type="dxa" w:w="5814"/>
          </w:tcPr>
          <w:p>
            <w:pPr>
              <w:jc w:val="both"/>
            </w:pPr>
            <w:r>
              <w:rPr>
                <w:color w:val="000000"/>
                <w:sz w:val="21"/>
              </w:rPr>
              <w:t>1.2、塑胶跑道外观要求：塑胶跑道颜色均匀一致，各种横线、点位线颜色均匀一致、清晰、鲜艳、无明显虚边；各种道线宽窄尺寸要准确清楚。分道线间的距离要准确一致 ，走道部分要平直，弯道部分要圆滑，无折线产生。</w:t>
            </w:r>
          </w:p>
        </w:tc>
      </w:tr>
      <w:tr>
        <w:tc>
          <w:tcPr>
            <w:tcW w:type="dxa" w:w="2076"/>
          </w:tcPr>
          <w:p/>
        </w:tc>
        <w:tc>
          <w:tcPr>
            <w:tcW w:type="dxa" w:w="415"/>
          </w:tcPr>
          <w:p>
            <w:r>
              <w:rPr/>
              <w:t>3</w:t>
            </w:r>
          </w:p>
        </w:tc>
        <w:tc>
          <w:tcPr>
            <w:tcW w:type="dxa" w:w="5814"/>
          </w:tcPr>
          <w:p>
            <w:pPr>
              <w:jc w:val="left"/>
            </w:pPr>
            <w:r>
              <w:rPr>
                <w:color w:val="000000"/>
                <w:sz w:val="21"/>
              </w:rPr>
              <w:t>1.3、技术指标</w:t>
            </w:r>
          </w:p>
          <w:p>
            <w:pPr>
              <w:jc w:val="left"/>
            </w:pPr>
            <w:r>
              <w:rPr>
                <w:color w:val="000000"/>
                <w:sz w:val="21"/>
              </w:rPr>
              <w:t>1.3.1、塑胶跑道完工后应符合GB36246-2018《中小学合成材料面层运动场地》标准面层成品中有害物质限量、气味及无机填料含量要求的合格检验检测报告；</w:t>
            </w:r>
          </w:p>
          <w:tbl>
            <w:tblPr>
              <w:tblBorders>
                <w:top w:val="none" w:color="000000" w:sz="4"/>
                <w:left w:val="none" w:color="000000" w:sz="4"/>
                <w:bottom w:val="none" w:color="000000" w:sz="4"/>
                <w:right w:val="none" w:color="000000" w:sz="4"/>
                <w:insideH w:val="none"/>
                <w:insideV w:val="none"/>
              </w:tblBorders>
            </w:tblPr>
            <w:tblGrid>
              <w:gridCol w:w="568"/>
              <w:gridCol w:w="371"/>
              <w:gridCol w:w="2366"/>
              <w:gridCol w:w="621"/>
            </w:tblGrid>
            <w:tr>
              <w:tc>
                <w:tcPr>
                  <w:tcW w:type="dxa" w:w="3305"/>
                  <w:gridSpan w:val="3"/>
                  <w:tcBorders>
                    <w:top w:val="single" w:color="000000" w:sz="4"/>
                    <w:left w:val="single" w:color="000000" w:sz="4"/>
                    <w:bottom w:val="single" w:color="000000" w:sz="4"/>
                    <w:right w:val="single" w:color="000000" w:sz="4"/>
                  </w:tcBorders>
                  <w:vAlign w:val="top"/>
                </w:tcPr>
                <w:p>
                  <w:pPr>
                    <w:jc w:val="center"/>
                  </w:pPr>
                  <w:r>
                    <w:rPr>
                      <w:color w:val="000000"/>
                      <w:sz w:val="21"/>
                    </w:rPr>
                    <w:t>检测项目</w:t>
                  </w:r>
                </w:p>
              </w:tc>
              <w:tc>
                <w:tcPr>
                  <w:tcW w:type="dxa" w:w="621"/>
                  <w:tcBorders>
                    <w:top w:val="single" w:color="000000" w:sz="4"/>
                    <w:left w:val="single" w:color="000000" w:sz="4"/>
                    <w:bottom w:val="single" w:color="000000" w:sz="4"/>
                    <w:right w:val="single" w:color="000000" w:sz="4"/>
                  </w:tcBorders>
                  <w:vAlign w:val="top"/>
                </w:tcPr>
                <w:p>
                  <w:pPr>
                    <w:jc w:val="center"/>
                  </w:pPr>
                  <w:r>
                    <w:rPr>
                      <w:color w:val="000000"/>
                      <w:sz w:val="21"/>
                    </w:rPr>
                    <w:t>标准指标</w:t>
                  </w:r>
                </w:p>
              </w:tc>
            </w:tr>
            <w:tr>
              <w:tc>
                <w:tcPr>
                  <w:tcW w:type="dxa" w:w="568"/>
                  <w:vMerge w:val="restart"/>
                  <w:tcBorders>
                    <w:top w:val="none" w:color="000000" w:sz="4"/>
                    <w:left w:val="single" w:color="000000" w:sz="4"/>
                    <w:bottom w:val="single" w:color="000000" w:sz="4"/>
                    <w:right w:val="single" w:color="000000" w:sz="4"/>
                  </w:tcBorders>
                  <w:vAlign w:val="top"/>
                </w:tcPr>
                <w:p>
                  <w:pPr>
                    <w:jc w:val="center"/>
                  </w:pPr>
                  <w:r>
                    <w:rPr>
                      <w:color w:val="000000"/>
                      <w:sz w:val="21"/>
                    </w:rPr>
                    <w:t>有害物质含量</w:t>
                  </w: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w:t>
                  </w:r>
                </w:p>
              </w:tc>
              <w:tc>
                <w:tcPr>
                  <w:tcW w:type="dxa" w:w="2366"/>
                  <w:tcBorders>
                    <w:top w:val="single" w:color="000000" w:sz="4"/>
                    <w:left w:val="single" w:color="000000" w:sz="4"/>
                    <w:bottom w:val="single" w:color="000000" w:sz="4"/>
                    <w:right w:val="single" w:color="000000" w:sz="4"/>
                  </w:tcBorders>
                  <w:vAlign w:val="top"/>
                </w:tcPr>
                <w:p>
                  <w:pPr>
                    <w:jc w:val="center"/>
                  </w:pPr>
                  <w:r>
                    <w:rPr>
                      <w:color w:val="000000"/>
                      <w:sz w:val="21"/>
                    </w:rPr>
                    <w:t>3种邻苯二甲酸酯类</w:t>
                  </w:r>
                </w:p>
                <w:p>
                  <w:pPr>
                    <w:jc w:val="center"/>
                  </w:pPr>
                  <w:r>
                    <w:rPr>
                      <w:color w:val="000000"/>
                      <w:sz w:val="21"/>
                    </w:rPr>
                    <w:t>（</w:t>
                  </w:r>
                  <w:r>
                    <w:rPr>
                      <w:color w:val="000000"/>
                      <w:sz w:val="21"/>
                    </w:rPr>
                    <w:t>DBP、BBP、DEHP）总和/（g/kg）</w:t>
                  </w:r>
                </w:p>
              </w:tc>
              <w:tc>
                <w:tcPr>
                  <w:tcW w:type="dxa" w:w="621"/>
                  <w:tcBorders>
                    <w:top w:val="singl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2</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3种邻苯二甲酸酯类</w:t>
                  </w:r>
                </w:p>
                <w:p>
                  <w:pPr>
                    <w:jc w:val="center"/>
                  </w:pPr>
                  <w:r>
                    <w:rPr>
                      <w:color w:val="000000"/>
                      <w:sz w:val="21"/>
                    </w:rPr>
                    <w:t>（</w:t>
                  </w:r>
                  <w:r>
                    <w:rPr>
                      <w:color w:val="000000"/>
                      <w:sz w:val="21"/>
                    </w:rPr>
                    <w:t>DNOP、DINP、DIDP）总和/（g/kg）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3</w:t>
                  </w:r>
                </w:p>
              </w:tc>
              <w:tc>
                <w:tcPr>
                  <w:tcW w:type="dxa" w:w="2366"/>
                  <w:tcBorders>
                    <w:top w:val="none" w:color="000000" w:sz="4"/>
                    <w:left w:val="single" w:color="000000" w:sz="4"/>
                    <w:bottom w:val="single" w:color="000000" w:sz="4"/>
                    <w:right w:val="single" w:color="000000" w:sz="4"/>
                  </w:tcBorders>
                  <w:vAlign w:val="top"/>
                </w:tcPr>
                <w:p>
                  <w:pPr>
                    <w:jc w:val="both"/>
                  </w:pPr>
                  <w:r>
                    <w:rPr>
                      <w:color w:val="000000"/>
                      <w:sz w:val="21"/>
                    </w:rPr>
                    <w:t>18种多环芳烃总和/(mg/kg)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≤50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5</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苯并［</w:t>
                  </w:r>
                  <w:r>
                    <w:rPr>
                      <w:color w:val="000000"/>
                      <w:sz w:val="21"/>
                    </w:rPr>
                    <w:t>a］芘/（mg/kg）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6</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短链氯化石蜡（</w:t>
                  </w:r>
                  <w:r>
                    <w:rPr>
                      <w:color w:val="000000"/>
                      <w:sz w:val="21"/>
                    </w:rPr>
                    <w:t>C10-C13）/（g/kg）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≤1.5</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7</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4,4′－二氨基一 3,3′－二氯二苯甲烷（MOCA）/（g/kg）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8</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游离甲苯二异氰酸酯（</w:t>
                  </w:r>
                  <w:r>
                    <w:rPr>
                      <w:color w:val="000000"/>
                      <w:sz w:val="21"/>
                    </w:rPr>
                    <w:t>TDI）和游离六亚甲基二异氰酸酯（HDI）总和/（g/kg）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≤0.2</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9</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游离二苯基甲烷二异氰酸酯（</w:t>
                  </w:r>
                  <w:r>
                    <w:rPr>
                      <w:color w:val="000000"/>
                      <w:sz w:val="21"/>
                    </w:rPr>
                    <w:t>MDI）/（g/kg）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10</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可溶性铅</w:t>
                  </w:r>
                  <w:r>
                    <w:rPr>
                      <w:color w:val="000000"/>
                      <w:sz w:val="21"/>
                    </w:rPr>
                    <w:t>/(mg/kg)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≤50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11</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可溶性镉</w:t>
                  </w:r>
                  <w:r>
                    <w:rPr>
                      <w:color w:val="000000"/>
                      <w:sz w:val="21"/>
                    </w:rPr>
                    <w:t>/(mg/kg)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12</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可溶性铬</w:t>
                  </w:r>
                  <w:r>
                    <w:rPr>
                      <w:color w:val="000000"/>
                      <w:sz w:val="21"/>
                    </w:rPr>
                    <w:t>/ (mg/kg)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13</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可溶性汞</w:t>
                  </w:r>
                  <w:r>
                    <w:rPr>
                      <w:color w:val="000000"/>
                      <w:sz w:val="21"/>
                    </w:rPr>
                    <w:t>/ (mg/kg)</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≤2</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14</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气味等级</w:t>
                  </w:r>
                  <w:r>
                    <w:rPr>
                      <w:color w:val="000000"/>
                      <w:sz w:val="21"/>
                    </w:rPr>
                    <w:t>/（级）</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≤3</w:t>
                  </w:r>
                </w:p>
              </w:tc>
            </w:tr>
            <w:tr>
              <w:tc>
                <w:tcPr>
                  <w:tcW w:type="dxa" w:w="568"/>
                  <w:vMerge w:val="restart"/>
                  <w:tcBorders>
                    <w:top w:val="none" w:color="000000" w:sz="4"/>
                    <w:left w:val="single" w:color="000000" w:sz="4"/>
                    <w:bottom w:val="single" w:color="000000" w:sz="4"/>
                    <w:right w:val="single" w:color="000000" w:sz="4"/>
                  </w:tcBorders>
                  <w:vAlign w:val="top"/>
                </w:tcPr>
                <w:p>
                  <w:pPr>
                    <w:jc w:val="center"/>
                  </w:pPr>
                  <w:r>
                    <w:rPr>
                      <w:color w:val="000000"/>
                      <w:sz w:val="21"/>
                    </w:rPr>
                    <w:t>有害物质释放量</w:t>
                  </w: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15</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总挥发性有机化合物（</w:t>
                  </w:r>
                  <w:r>
                    <w:rPr>
                      <w:color w:val="000000"/>
                      <w:sz w:val="21"/>
                    </w:rPr>
                    <w:t>TVOC）/（mg/（m2•h））</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≤5.0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16</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甲醛</w:t>
                  </w:r>
                  <w:r>
                    <w:rPr>
                      <w:color w:val="000000"/>
                      <w:sz w:val="21"/>
                    </w:rPr>
                    <w:t>/（mg/（m2•h））</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≤0.4</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17</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苯</w:t>
                  </w:r>
                  <w:r>
                    <w:rPr>
                      <w:color w:val="000000"/>
                      <w:sz w:val="21"/>
                    </w:rPr>
                    <w:t>/（mg/（m2•h））</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≤0.1</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18</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甲苯、二甲苯和乙苯总和</w:t>
                  </w:r>
                  <w:r>
                    <w:rPr>
                      <w:color w:val="000000"/>
                      <w:sz w:val="21"/>
                    </w:rPr>
                    <w:t>/（mg/（m2•h））</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≤1.0</w:t>
                  </w:r>
                </w:p>
              </w:tc>
            </w:tr>
            <w:tr>
              <w:tc>
                <w:tcPr>
                  <w:tcW w:type="dxa" w:w="568"/>
                  <w:vMerge/>
                  <w:tcBorders>
                    <w:top w:val="none" w:color="000000" w:sz="4"/>
                    <w:left w:val="single" w:color="000000" w:sz="4"/>
                    <w:bottom w:val="single" w:color="000000" w:sz="4"/>
                    <w:right w:val="single" w:color="000000" w:sz="4"/>
                  </w:tcBorders>
                </w:tcP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19</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二硫化碳</w:t>
                  </w:r>
                  <w:r>
                    <w:rPr>
                      <w:color w:val="000000"/>
                      <w:sz w:val="21"/>
                    </w:rPr>
                    <w:t>/（mg/（m2•h））</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≤7.0</w:t>
                  </w:r>
                </w:p>
              </w:tc>
            </w:tr>
            <w:tr>
              <w:tc>
                <w:tcPr>
                  <w:tcW w:type="dxa" w:w="568"/>
                  <w:tcBorders>
                    <w:top w:val="none" w:color="000000" w:sz="4"/>
                    <w:left w:val="single" w:color="000000" w:sz="4"/>
                    <w:bottom w:val="single" w:color="000000" w:sz="4"/>
                    <w:right w:val="single" w:color="000000" w:sz="4"/>
                  </w:tcBorders>
                  <w:vAlign w:val="top"/>
                </w:tcPr>
                <w:p>
                  <w:pPr>
                    <w:jc w:val="center"/>
                  </w:pPr>
                  <w:r>
                    <w:rPr>
                      <w:color w:val="000000"/>
                      <w:sz w:val="21"/>
                    </w:rPr>
                    <w:t>无机填料含量</w:t>
                  </w:r>
                </w:p>
              </w:tc>
              <w:tc>
                <w:tcPr>
                  <w:tcW w:type="dxa" w:w="371"/>
                  <w:tcBorders>
                    <w:top w:val="none" w:color="000000" w:sz="4"/>
                    <w:left w:val="single" w:color="000000" w:sz="4"/>
                    <w:bottom w:val="single" w:color="000000" w:sz="4"/>
                    <w:right w:val="single" w:color="000000" w:sz="4"/>
                  </w:tcBorders>
                  <w:vAlign w:val="top"/>
                </w:tcPr>
                <w:p>
                  <w:pPr>
                    <w:jc w:val="center"/>
                  </w:pPr>
                  <w:r>
                    <w:rPr>
                      <w:color w:val="000000"/>
                      <w:sz w:val="21"/>
                    </w:rPr>
                    <w:t>20</w:t>
                  </w:r>
                </w:p>
              </w:tc>
              <w:tc>
                <w:tcPr>
                  <w:tcW w:type="dxa" w:w="2366"/>
                  <w:tcBorders>
                    <w:top w:val="none" w:color="000000" w:sz="4"/>
                    <w:left w:val="single" w:color="000000" w:sz="4"/>
                    <w:bottom w:val="single" w:color="000000" w:sz="4"/>
                    <w:right w:val="single" w:color="000000" w:sz="4"/>
                  </w:tcBorders>
                  <w:vAlign w:val="top"/>
                </w:tcPr>
                <w:p>
                  <w:pPr>
                    <w:jc w:val="center"/>
                  </w:pPr>
                  <w:r>
                    <w:rPr>
                      <w:color w:val="000000"/>
                      <w:sz w:val="21"/>
                    </w:rPr>
                    <w:t>无机填料含量</w:t>
                  </w:r>
                  <w:r>
                    <w:rPr>
                      <w:color w:val="000000"/>
                      <w:sz w:val="21"/>
                    </w:rPr>
                    <w:t>/（%）</w:t>
                  </w:r>
                </w:p>
              </w:tc>
              <w:tc>
                <w:tcPr>
                  <w:tcW w:type="dxa" w:w="621"/>
                  <w:tcBorders>
                    <w:top w:val="none" w:color="000000" w:sz="4"/>
                    <w:left w:val="single" w:color="000000" w:sz="4"/>
                    <w:bottom w:val="single" w:color="000000" w:sz="4"/>
                    <w:right w:val="single" w:color="000000" w:sz="4"/>
                  </w:tcBorders>
                  <w:vAlign w:val="top"/>
                </w:tcPr>
                <w:p>
                  <w:pPr>
                    <w:jc w:val="center"/>
                  </w:pPr>
                  <w:r>
                    <w:rPr>
                      <w:color w:val="000000"/>
                      <w:sz w:val="21"/>
                    </w:rPr>
                    <w:t>≤65</w:t>
                  </w:r>
                </w:p>
              </w:tc>
            </w:tr>
          </w:tbl>
        </w:tc>
      </w:tr>
      <w:tr>
        <w:tc>
          <w:tcPr>
            <w:tcW w:type="dxa" w:w="2076"/>
          </w:tcPr>
          <w:p/>
        </w:tc>
        <w:tc>
          <w:tcPr>
            <w:tcW w:type="dxa" w:w="415"/>
          </w:tcPr>
          <w:p>
            <w:r>
              <w:rPr/>
              <w:t>4</w:t>
            </w:r>
          </w:p>
        </w:tc>
        <w:tc>
          <w:tcPr>
            <w:tcW w:type="dxa" w:w="5814"/>
          </w:tcPr>
          <w:p>
            <w:pPr>
              <w:jc w:val="left"/>
            </w:pPr>
            <w:r>
              <w:rPr>
                <w:color w:val="000000"/>
                <w:sz w:val="21"/>
              </w:rPr>
              <w:t>1.3.2、塑胶跑道完工后应符合GB36246-2018《中小学合成材料面层运动场地》标准田径场地、非渗水型物理要求的合格检测报告；</w:t>
            </w:r>
          </w:p>
          <w:tbl>
            <w:tblPr>
              <w:tblBorders>
                <w:top w:val="none" w:color="000000" w:sz="4"/>
                <w:left w:val="none" w:color="000000" w:sz="4"/>
                <w:bottom w:val="none" w:color="000000" w:sz="4"/>
                <w:right w:val="none" w:color="000000" w:sz="4"/>
                <w:insideH w:val="none"/>
                <w:insideV w:val="none"/>
              </w:tblBorders>
            </w:tblPr>
            <w:tblGrid>
              <w:gridCol w:w="697"/>
              <w:gridCol w:w="1802"/>
              <w:gridCol w:w="1810"/>
            </w:tblGrid>
            <w:tr>
              <w:tc>
                <w:tcPr>
                  <w:tcW w:type="dxa" w:w="697"/>
                  <w:tcBorders>
                    <w:top w:val="single" w:color="000000" w:sz="4"/>
                    <w:left w:val="single" w:color="000000" w:sz="4"/>
                    <w:bottom w:val="single" w:color="000000" w:sz="4"/>
                    <w:right w:val="single" w:color="000000" w:sz="4"/>
                  </w:tcBorders>
                  <w:vAlign w:val="top"/>
                </w:tcPr>
                <w:p>
                  <w:pPr>
                    <w:jc w:val="center"/>
                  </w:pPr>
                  <w:r>
                    <w:rPr>
                      <w:color w:val="000000"/>
                      <w:sz w:val="21"/>
                    </w:rPr>
                    <w:t>序号</w:t>
                  </w:r>
                </w:p>
              </w:tc>
              <w:tc>
                <w:tcPr>
                  <w:tcW w:type="dxa" w:w="1802"/>
                  <w:tcBorders>
                    <w:top w:val="single" w:color="000000" w:sz="4"/>
                    <w:left w:val="single" w:color="000000" w:sz="4"/>
                    <w:bottom w:val="single" w:color="000000" w:sz="4"/>
                    <w:right w:val="single" w:color="000000" w:sz="4"/>
                  </w:tcBorders>
                  <w:vAlign w:val="top"/>
                </w:tcPr>
                <w:p>
                  <w:pPr>
                    <w:jc w:val="center"/>
                  </w:pPr>
                  <w:r>
                    <w:rPr>
                      <w:color w:val="000000"/>
                      <w:sz w:val="21"/>
                    </w:rPr>
                    <w:t>检测项目</w:t>
                  </w:r>
                </w:p>
              </w:tc>
              <w:tc>
                <w:tcPr>
                  <w:tcW w:type="dxa" w:w="1810"/>
                  <w:tcBorders>
                    <w:top w:val="single" w:color="000000" w:sz="4"/>
                    <w:left w:val="single" w:color="000000" w:sz="4"/>
                    <w:bottom w:val="single" w:color="000000" w:sz="4"/>
                    <w:right w:val="single" w:color="000000" w:sz="4"/>
                  </w:tcBorders>
                  <w:vAlign w:val="top"/>
                </w:tcPr>
                <w:p>
                  <w:pPr>
                    <w:jc w:val="center"/>
                  </w:pPr>
                  <w:r>
                    <w:rPr>
                      <w:color w:val="000000"/>
                      <w:sz w:val="21"/>
                    </w:rPr>
                    <w:t>标准指标</w:t>
                  </w:r>
                </w:p>
              </w:tc>
            </w:tr>
            <w:tr>
              <w:tc>
                <w:tcPr>
                  <w:tcW w:type="dxa" w:w="697"/>
                  <w:tcBorders>
                    <w:top w:val="none" w:color="000000" w:sz="4"/>
                    <w:left w:val="single" w:color="000000" w:sz="4"/>
                    <w:bottom w:val="single" w:color="000000" w:sz="4"/>
                    <w:right w:val="single" w:color="000000" w:sz="4"/>
                  </w:tcBorders>
                  <w:vAlign w:val="top"/>
                </w:tcPr>
                <w:p>
                  <w:pPr>
                    <w:jc w:val="center"/>
                  </w:pPr>
                  <w:r>
                    <w:rPr>
                      <w:color w:val="000000"/>
                      <w:sz w:val="21"/>
                    </w:rPr>
                    <w:t>1</w:t>
                  </w:r>
                </w:p>
              </w:tc>
              <w:tc>
                <w:tcPr>
                  <w:tcW w:type="dxa" w:w="1802"/>
                  <w:tcBorders>
                    <w:top w:val="none" w:color="000000" w:sz="4"/>
                    <w:left w:val="single" w:color="000000" w:sz="4"/>
                    <w:bottom w:val="single" w:color="000000" w:sz="4"/>
                    <w:right w:val="single" w:color="000000" w:sz="4"/>
                  </w:tcBorders>
                  <w:vAlign w:val="top"/>
                </w:tcPr>
                <w:p>
                  <w:pPr>
                    <w:jc w:val="center"/>
                  </w:pPr>
                  <w:r>
                    <w:rPr>
                      <w:color w:val="000000"/>
                      <w:sz w:val="21"/>
                    </w:rPr>
                    <w:t>冲击吸收，</w:t>
                  </w:r>
                  <w:r>
                    <w:rPr>
                      <w:color w:val="000000"/>
                      <w:sz w:val="21"/>
                    </w:rPr>
                    <w:t>%</w:t>
                  </w:r>
                </w:p>
              </w:tc>
              <w:tc>
                <w:tcPr>
                  <w:tcW w:type="dxa" w:w="1810"/>
                  <w:tcBorders>
                    <w:top w:val="none" w:color="000000" w:sz="4"/>
                    <w:left w:val="single" w:color="000000" w:sz="4"/>
                    <w:bottom w:val="single" w:color="000000" w:sz="4"/>
                    <w:right w:val="single" w:color="000000" w:sz="4"/>
                  </w:tcBorders>
                  <w:vAlign w:val="top"/>
                </w:tcPr>
                <w:p>
                  <w:pPr>
                    <w:jc w:val="center"/>
                  </w:pPr>
                  <w:r>
                    <w:rPr>
                      <w:color w:val="000000"/>
                      <w:sz w:val="21"/>
                    </w:rPr>
                    <w:t>田径场地：</w:t>
                  </w:r>
                  <w:r>
                    <w:rPr>
                      <w:color w:val="000000"/>
                      <w:sz w:val="21"/>
                    </w:rPr>
                    <w:t>35~50</w:t>
                  </w:r>
                </w:p>
              </w:tc>
            </w:tr>
            <w:tr>
              <w:tc>
                <w:tcPr>
                  <w:tcW w:type="dxa" w:w="697"/>
                  <w:tcBorders>
                    <w:top w:val="none" w:color="000000" w:sz="4"/>
                    <w:left w:val="single" w:color="000000" w:sz="4"/>
                    <w:bottom w:val="single" w:color="000000" w:sz="4"/>
                    <w:right w:val="single" w:color="000000" w:sz="4"/>
                  </w:tcBorders>
                  <w:vAlign w:val="top"/>
                </w:tcPr>
                <w:p>
                  <w:pPr>
                    <w:jc w:val="center"/>
                  </w:pPr>
                  <w:r>
                    <w:rPr>
                      <w:color w:val="000000"/>
                      <w:sz w:val="21"/>
                    </w:rPr>
                    <w:t>2</w:t>
                  </w:r>
                </w:p>
              </w:tc>
              <w:tc>
                <w:tcPr>
                  <w:tcW w:type="dxa" w:w="1802"/>
                  <w:tcBorders>
                    <w:top w:val="none" w:color="000000" w:sz="4"/>
                    <w:left w:val="single" w:color="000000" w:sz="4"/>
                    <w:bottom w:val="single" w:color="000000" w:sz="4"/>
                    <w:right w:val="single" w:color="000000" w:sz="4"/>
                  </w:tcBorders>
                  <w:vAlign w:val="top"/>
                </w:tcPr>
                <w:p>
                  <w:pPr>
                    <w:jc w:val="center"/>
                  </w:pPr>
                  <w:r>
                    <w:rPr>
                      <w:color w:val="000000"/>
                      <w:sz w:val="21"/>
                    </w:rPr>
                    <w:t>垂直变形，</w:t>
                  </w:r>
                  <w:r>
                    <w:rPr>
                      <w:color w:val="000000"/>
                      <w:sz w:val="21"/>
                    </w:rPr>
                    <w:t>mm</w:t>
                  </w:r>
                </w:p>
              </w:tc>
              <w:tc>
                <w:tcPr>
                  <w:tcW w:type="dxa" w:w="1810"/>
                  <w:tcBorders>
                    <w:top w:val="none" w:color="000000" w:sz="4"/>
                    <w:left w:val="single" w:color="000000" w:sz="4"/>
                    <w:bottom w:val="single" w:color="000000" w:sz="4"/>
                    <w:right w:val="single" w:color="000000" w:sz="4"/>
                  </w:tcBorders>
                  <w:vAlign w:val="top"/>
                </w:tcPr>
                <w:p>
                  <w:pPr>
                    <w:jc w:val="center"/>
                  </w:pPr>
                  <w:r>
                    <w:rPr>
                      <w:color w:val="000000"/>
                      <w:sz w:val="21"/>
                    </w:rPr>
                    <w:t>0.6~3.0</w:t>
                  </w:r>
                </w:p>
              </w:tc>
            </w:tr>
            <w:tr>
              <w:tc>
                <w:tcPr>
                  <w:tcW w:type="dxa" w:w="697"/>
                  <w:tcBorders>
                    <w:top w:val="none" w:color="000000" w:sz="4"/>
                    <w:left w:val="single" w:color="000000" w:sz="4"/>
                    <w:bottom w:val="single" w:color="000000" w:sz="4"/>
                    <w:right w:val="single" w:color="000000" w:sz="4"/>
                  </w:tcBorders>
                  <w:vAlign w:val="top"/>
                </w:tcPr>
                <w:p>
                  <w:pPr>
                    <w:jc w:val="center"/>
                  </w:pPr>
                  <w:r>
                    <w:rPr>
                      <w:color w:val="000000"/>
                      <w:sz w:val="21"/>
                    </w:rPr>
                    <w:t>3</w:t>
                  </w:r>
                </w:p>
              </w:tc>
              <w:tc>
                <w:tcPr>
                  <w:tcW w:type="dxa" w:w="1802"/>
                  <w:tcBorders>
                    <w:top w:val="none" w:color="000000" w:sz="4"/>
                    <w:left w:val="single" w:color="000000" w:sz="4"/>
                    <w:bottom w:val="single" w:color="000000" w:sz="4"/>
                    <w:right w:val="single" w:color="000000" w:sz="4"/>
                  </w:tcBorders>
                  <w:vAlign w:val="top"/>
                </w:tcPr>
                <w:p>
                  <w:pPr>
                    <w:jc w:val="center"/>
                  </w:pPr>
                  <w:r>
                    <w:rPr>
                      <w:color w:val="000000"/>
                      <w:sz w:val="21"/>
                    </w:rPr>
                    <w:t>抗滑值（</w:t>
                  </w:r>
                  <w:r>
                    <w:rPr>
                      <w:color w:val="000000"/>
                      <w:sz w:val="21"/>
                    </w:rPr>
                    <w:t>BPN，20℃）</w:t>
                  </w:r>
                </w:p>
              </w:tc>
              <w:tc>
                <w:tcPr>
                  <w:tcW w:type="dxa" w:w="1810"/>
                  <w:tcBorders>
                    <w:top w:val="none" w:color="000000" w:sz="4"/>
                    <w:left w:val="single" w:color="000000" w:sz="4"/>
                    <w:bottom w:val="single" w:color="000000" w:sz="4"/>
                    <w:right w:val="single" w:color="000000" w:sz="4"/>
                  </w:tcBorders>
                  <w:vAlign w:val="top"/>
                </w:tcPr>
                <w:p>
                  <w:pPr>
                    <w:jc w:val="center"/>
                  </w:pPr>
                  <w:r>
                    <w:rPr>
                      <w:color w:val="000000"/>
                      <w:sz w:val="21"/>
                    </w:rPr>
                    <w:t>田径场地：</w:t>
                  </w:r>
                  <w:r>
                    <w:rPr>
                      <w:color w:val="000000"/>
                      <w:sz w:val="21"/>
                    </w:rPr>
                    <w:t>≥47（湿测）</w:t>
                  </w:r>
                </w:p>
              </w:tc>
            </w:tr>
            <w:tr>
              <w:tc>
                <w:tcPr>
                  <w:tcW w:type="dxa" w:w="697"/>
                  <w:tcBorders>
                    <w:top w:val="none" w:color="000000" w:sz="4"/>
                    <w:left w:val="single" w:color="000000" w:sz="4"/>
                    <w:bottom w:val="single" w:color="000000" w:sz="4"/>
                    <w:right w:val="single" w:color="000000" w:sz="4"/>
                  </w:tcBorders>
                  <w:vAlign w:val="top"/>
                </w:tcPr>
                <w:p>
                  <w:pPr>
                    <w:jc w:val="center"/>
                  </w:pPr>
                  <w:r>
                    <w:rPr>
                      <w:color w:val="000000"/>
                      <w:sz w:val="21"/>
                    </w:rPr>
                    <w:t>4</w:t>
                  </w:r>
                </w:p>
              </w:tc>
              <w:tc>
                <w:tcPr>
                  <w:tcW w:type="dxa" w:w="1802"/>
                  <w:tcBorders>
                    <w:top w:val="none" w:color="000000" w:sz="4"/>
                    <w:left w:val="single" w:color="000000" w:sz="4"/>
                    <w:bottom w:val="single" w:color="000000" w:sz="4"/>
                    <w:right w:val="single" w:color="000000" w:sz="4"/>
                  </w:tcBorders>
                  <w:vAlign w:val="top"/>
                </w:tcPr>
                <w:p>
                  <w:pPr>
                    <w:jc w:val="center"/>
                  </w:pPr>
                  <w:r>
                    <w:rPr>
                      <w:color w:val="000000"/>
                      <w:sz w:val="21"/>
                    </w:rPr>
                    <w:t>拉伸强度，</w:t>
                  </w:r>
                  <w:r>
                    <w:rPr>
                      <w:color w:val="000000"/>
                      <w:sz w:val="21"/>
                    </w:rPr>
                    <w:t>MPa</w:t>
                  </w:r>
                </w:p>
              </w:tc>
              <w:tc>
                <w:tcPr>
                  <w:tcW w:type="dxa" w:w="1810"/>
                  <w:tcBorders>
                    <w:top w:val="none" w:color="000000" w:sz="4"/>
                    <w:left w:val="single" w:color="000000" w:sz="4"/>
                    <w:bottom w:val="single" w:color="000000" w:sz="4"/>
                    <w:right w:val="single" w:color="000000" w:sz="4"/>
                  </w:tcBorders>
                  <w:vAlign w:val="top"/>
                </w:tcPr>
                <w:p>
                  <w:pPr>
                    <w:jc w:val="center"/>
                  </w:pPr>
                  <w:r>
                    <w:rPr>
                      <w:color w:val="000000"/>
                      <w:sz w:val="21"/>
                    </w:rPr>
                    <w:t>非渗水型面层：</w:t>
                  </w:r>
                  <w:r>
                    <w:rPr>
                      <w:color w:val="000000"/>
                      <w:sz w:val="21"/>
                    </w:rPr>
                    <w:t>≥0.5</w:t>
                  </w:r>
                </w:p>
              </w:tc>
            </w:tr>
            <w:tr>
              <w:tc>
                <w:tcPr>
                  <w:tcW w:type="dxa" w:w="697"/>
                  <w:tcBorders>
                    <w:top w:val="none" w:color="000000" w:sz="4"/>
                    <w:left w:val="single" w:color="000000" w:sz="4"/>
                    <w:bottom w:val="single" w:color="000000" w:sz="4"/>
                    <w:right w:val="single" w:color="000000" w:sz="4"/>
                  </w:tcBorders>
                  <w:vAlign w:val="top"/>
                </w:tcPr>
                <w:p>
                  <w:pPr>
                    <w:jc w:val="center"/>
                  </w:pPr>
                  <w:r>
                    <w:rPr>
                      <w:color w:val="000000"/>
                      <w:sz w:val="21"/>
                    </w:rPr>
                    <w:t>5</w:t>
                  </w:r>
                </w:p>
              </w:tc>
              <w:tc>
                <w:tcPr>
                  <w:tcW w:type="dxa" w:w="1802"/>
                  <w:tcBorders>
                    <w:top w:val="none" w:color="000000" w:sz="4"/>
                    <w:left w:val="single" w:color="000000" w:sz="4"/>
                    <w:bottom w:val="single" w:color="000000" w:sz="4"/>
                    <w:right w:val="single" w:color="000000" w:sz="4"/>
                  </w:tcBorders>
                  <w:vAlign w:val="top"/>
                </w:tcPr>
                <w:p>
                  <w:pPr>
                    <w:jc w:val="center"/>
                  </w:pPr>
                  <w:r>
                    <w:rPr>
                      <w:color w:val="000000"/>
                      <w:sz w:val="21"/>
                    </w:rPr>
                    <w:t>拉断伸长率，</w:t>
                  </w:r>
                  <w:r>
                    <w:rPr>
                      <w:color w:val="000000"/>
                      <w:sz w:val="21"/>
                    </w:rPr>
                    <w:t>%</w:t>
                  </w:r>
                </w:p>
              </w:tc>
              <w:tc>
                <w:tcPr>
                  <w:tcW w:type="dxa" w:w="1810"/>
                  <w:tcBorders>
                    <w:top w:val="none" w:color="000000" w:sz="4"/>
                    <w:left w:val="single" w:color="000000" w:sz="4"/>
                    <w:bottom w:val="single" w:color="000000" w:sz="4"/>
                    <w:right w:val="single" w:color="000000" w:sz="4"/>
                  </w:tcBorders>
                  <w:vAlign w:val="top"/>
                </w:tcPr>
                <w:p>
                  <w:pPr>
                    <w:jc w:val="center"/>
                  </w:pPr>
                  <w:r>
                    <w:rPr>
                      <w:color w:val="000000"/>
                      <w:sz w:val="21"/>
                    </w:rPr>
                    <w:t>≥40</w:t>
                  </w:r>
                </w:p>
              </w:tc>
            </w:tr>
            <w:tr>
              <w:tc>
                <w:tcPr>
                  <w:tcW w:type="dxa" w:w="697"/>
                  <w:tcBorders>
                    <w:top w:val="none" w:color="000000" w:sz="4"/>
                    <w:left w:val="single" w:color="000000" w:sz="4"/>
                    <w:bottom w:val="single" w:color="000000" w:sz="4"/>
                    <w:right w:val="single" w:color="000000" w:sz="4"/>
                  </w:tcBorders>
                  <w:vAlign w:val="top"/>
                </w:tcPr>
                <w:p>
                  <w:pPr>
                    <w:jc w:val="center"/>
                  </w:pPr>
                  <w:r>
                    <w:rPr>
                      <w:color w:val="000000"/>
                      <w:sz w:val="21"/>
                    </w:rPr>
                    <w:t>6</w:t>
                  </w:r>
                </w:p>
              </w:tc>
              <w:tc>
                <w:tcPr>
                  <w:tcW w:type="dxa" w:w="1802"/>
                  <w:tcBorders>
                    <w:top w:val="none" w:color="000000" w:sz="4"/>
                    <w:left w:val="single" w:color="000000" w:sz="4"/>
                    <w:bottom w:val="single" w:color="000000" w:sz="4"/>
                    <w:right w:val="single" w:color="000000" w:sz="4"/>
                  </w:tcBorders>
                  <w:vAlign w:val="top"/>
                </w:tcPr>
                <w:p>
                  <w:pPr>
                    <w:jc w:val="center"/>
                  </w:pPr>
                  <w:r>
                    <w:rPr>
                      <w:color w:val="000000"/>
                      <w:sz w:val="21"/>
                    </w:rPr>
                    <w:t>阻燃，级</w:t>
                  </w:r>
                </w:p>
              </w:tc>
              <w:tc>
                <w:tcPr>
                  <w:tcW w:type="dxa" w:w="1810"/>
                  <w:tcBorders>
                    <w:top w:val="none" w:color="000000" w:sz="4"/>
                    <w:left w:val="single" w:color="000000" w:sz="4"/>
                    <w:bottom w:val="single" w:color="000000" w:sz="4"/>
                    <w:right w:val="single" w:color="000000" w:sz="4"/>
                  </w:tcBorders>
                  <w:vAlign w:val="top"/>
                </w:tcPr>
                <w:p>
                  <w:pPr>
                    <w:jc w:val="center"/>
                  </w:pPr>
                  <w:r>
                    <w:rPr>
                      <w:color w:val="000000"/>
                      <w:sz w:val="21"/>
                    </w:rPr>
                    <w:t>I级（燃斑直径≤50mm）</w:t>
                  </w:r>
                </w:p>
              </w:tc>
            </w:tr>
          </w:tbl>
        </w:tc>
      </w:tr>
      <w:tr>
        <w:tc>
          <w:tcPr>
            <w:tcW w:type="dxa" w:w="2076"/>
          </w:tcPr>
          <w:p>
            <w:r>
              <w:rPr/>
              <w:t>▲</w:t>
            </w:r>
          </w:p>
        </w:tc>
        <w:tc>
          <w:tcPr>
            <w:tcW w:type="dxa" w:w="415"/>
          </w:tcPr>
          <w:p>
            <w:r>
              <w:rPr/>
              <w:t>5</w:t>
            </w:r>
          </w:p>
        </w:tc>
        <w:tc>
          <w:tcPr>
            <w:tcW w:type="dxa" w:w="5814"/>
          </w:tcPr>
          <w:p>
            <w:pPr>
              <w:jc w:val="left"/>
            </w:pPr>
            <w:r>
              <w:rPr>
                <w:color w:val="000000"/>
                <w:sz w:val="21"/>
              </w:rPr>
              <w:t>1.4、为确保本项目达到环保及质量要求，应尽量满足各项环保指标检测要求：</w:t>
            </w:r>
          </w:p>
          <w:p>
            <w:pPr>
              <w:jc w:val="both"/>
            </w:pPr>
            <w:r>
              <w:rPr>
                <w:color w:val="000000"/>
                <w:sz w:val="21"/>
              </w:rPr>
              <w:t>1.4.1</w:t>
            </w:r>
            <w:r>
              <w:rPr>
                <w:color w:val="000000"/>
                <w:sz w:val="21"/>
              </w:rPr>
              <w:t>、</w:t>
            </w:r>
            <w:r>
              <w:rPr>
                <w:color w:val="000000"/>
                <w:sz w:val="21"/>
              </w:rPr>
              <w:t>▲</w:t>
            </w:r>
            <w:r>
              <w:rPr>
                <w:color w:val="000000"/>
                <w:sz w:val="21"/>
              </w:rPr>
              <w:t>为了产品的安全性，供应商提供的塑胶跑道无机原料</w:t>
            </w:r>
            <w:r>
              <w:rPr>
                <w:color w:val="000000"/>
                <w:sz w:val="21"/>
              </w:rPr>
              <w:t>须符合</w:t>
            </w:r>
            <w:r>
              <w:rPr>
                <w:color w:val="333333"/>
                <w:sz w:val="21"/>
              </w:rPr>
              <w:t>《建筑材料放射性核素限量》</w:t>
            </w:r>
            <w:r>
              <w:rPr>
                <w:color w:val="333333"/>
                <w:sz w:val="21"/>
              </w:rPr>
              <w:t>GB6566-2010</w:t>
            </w:r>
            <w:r>
              <w:rPr>
                <w:color w:val="333333"/>
                <w:sz w:val="21"/>
              </w:rPr>
              <w:t>标准的</w:t>
            </w:r>
            <w:r>
              <w:rPr>
                <w:color w:val="000000"/>
                <w:sz w:val="21"/>
              </w:rPr>
              <w:t>建筑材料放射性核素限量</w:t>
            </w:r>
            <w:r>
              <w:rPr>
                <w:color w:val="000000"/>
                <w:sz w:val="21"/>
              </w:rPr>
              <w:t>的要求。（</w:t>
            </w:r>
            <w:r>
              <w:rPr>
                <w:color w:val="000000"/>
                <w:sz w:val="21"/>
              </w:rPr>
              <w:t>提供具有</w:t>
            </w:r>
            <w:r>
              <w:rPr>
                <w:color w:val="000000"/>
                <w:sz w:val="21"/>
              </w:rPr>
              <w:t>CMA或</w:t>
            </w:r>
            <w:r>
              <w:rPr>
                <w:color w:val="000000"/>
                <w:sz w:val="21"/>
              </w:rPr>
              <w:t>CNAS</w:t>
            </w:r>
            <w:r>
              <w:rPr>
                <w:color w:val="000000"/>
                <w:sz w:val="21"/>
              </w:rPr>
              <w:t>标志的第三方检测机构提供的检测报告复印件）</w:t>
            </w:r>
          </w:p>
          <w:p>
            <w:pPr>
              <w:jc w:val="both"/>
            </w:pPr>
          </w:p>
        </w:tc>
      </w:tr>
      <w:tr>
        <w:tc>
          <w:tcPr>
            <w:tcW w:type="dxa" w:w="2076"/>
          </w:tcPr>
          <w:p>
            <w:r>
              <w:rPr/>
              <w:t>▲</w:t>
            </w:r>
          </w:p>
        </w:tc>
        <w:tc>
          <w:tcPr>
            <w:tcW w:type="dxa" w:w="415"/>
          </w:tcPr>
          <w:p>
            <w:r>
              <w:rPr/>
              <w:t>6</w:t>
            </w:r>
          </w:p>
        </w:tc>
        <w:tc>
          <w:tcPr>
            <w:tcW w:type="dxa" w:w="5814"/>
          </w:tcPr>
          <w:p>
            <w:pPr>
              <w:jc w:val="both"/>
            </w:pPr>
            <w:r>
              <w:rPr>
                <w:color w:val="000000"/>
                <w:sz w:val="21"/>
              </w:rPr>
              <w:t>1.4.2、▲</w:t>
            </w:r>
            <w:r>
              <w:rPr>
                <w:sz w:val="21"/>
              </w:rPr>
              <w:t>为了产品的环保性</w:t>
            </w:r>
            <w:r>
              <w:rPr>
                <w:sz w:val="21"/>
              </w:rPr>
              <w:t>,</w:t>
            </w:r>
            <w:r>
              <w:rPr>
                <w:sz w:val="21"/>
              </w:rPr>
              <w:t>供应商提供的塑胶跑道成品，须符合</w:t>
            </w:r>
            <w:r>
              <w:rPr>
                <w:color w:val="000000"/>
                <w:sz w:val="21"/>
              </w:rPr>
              <w:t>《中小学合成材料面层运动场地》</w:t>
            </w:r>
            <w:r>
              <w:rPr>
                <w:color w:val="000000"/>
                <w:sz w:val="21"/>
              </w:rPr>
              <w:t>GB36246-2018</w:t>
            </w:r>
            <w:r>
              <w:rPr>
                <w:color w:val="000000"/>
                <w:sz w:val="21"/>
              </w:rPr>
              <w:t>标准</w:t>
            </w:r>
            <w:r>
              <w:rPr>
                <w:color w:val="000000"/>
                <w:sz w:val="21"/>
              </w:rPr>
              <w:t>要求。</w:t>
            </w:r>
            <w:r>
              <w:rPr>
                <w:color w:val="000000"/>
                <w:sz w:val="21"/>
              </w:rPr>
              <w:t>（提供具有</w:t>
            </w:r>
            <w:r>
              <w:rPr>
                <w:color w:val="000000"/>
                <w:sz w:val="21"/>
              </w:rPr>
              <w:t>CMA</w:t>
            </w:r>
            <w:r>
              <w:rPr>
                <w:color w:val="000000"/>
                <w:sz w:val="21"/>
              </w:rPr>
              <w:t>或</w:t>
            </w:r>
            <w:r>
              <w:rPr>
                <w:color w:val="000000"/>
                <w:sz w:val="21"/>
              </w:rPr>
              <w:t>CNAS</w:t>
            </w:r>
            <w:r>
              <w:rPr>
                <w:color w:val="000000"/>
                <w:sz w:val="21"/>
              </w:rPr>
              <w:t>或</w:t>
            </w:r>
            <w:r>
              <w:rPr>
                <w:color w:val="000000"/>
                <w:sz w:val="21"/>
              </w:rPr>
              <w:t>CAL</w:t>
            </w:r>
            <w:r>
              <w:rPr>
                <w:color w:val="000000"/>
                <w:sz w:val="21"/>
              </w:rPr>
              <w:t>标识的第三方检测机构出具的检测报告复印件</w:t>
            </w:r>
            <w:r>
              <w:rPr>
                <w:color w:val="000000"/>
                <w:sz w:val="21"/>
              </w:rPr>
              <w:t>。</w:t>
            </w:r>
          </w:p>
        </w:tc>
      </w:tr>
      <w:tr>
        <w:tc>
          <w:tcPr>
            <w:tcW w:type="dxa" w:w="2076"/>
          </w:tcPr>
          <w:p>
            <w:r>
              <w:rPr/>
              <w:t>▲</w:t>
            </w:r>
          </w:p>
        </w:tc>
        <w:tc>
          <w:tcPr>
            <w:tcW w:type="dxa" w:w="415"/>
          </w:tcPr>
          <w:p>
            <w:r>
              <w:rPr/>
              <w:t>7</w:t>
            </w:r>
          </w:p>
        </w:tc>
        <w:tc>
          <w:tcPr>
            <w:tcW w:type="dxa" w:w="5814"/>
          </w:tcPr>
          <w:p>
            <w:pPr>
              <w:jc w:val="both"/>
            </w:pPr>
            <w:r>
              <w:rPr>
                <w:color w:val="000000"/>
                <w:sz w:val="21"/>
              </w:rPr>
              <w:t>1.4.3、▲</w:t>
            </w:r>
            <w:r>
              <w:rPr>
                <w:sz w:val="21"/>
              </w:rPr>
              <w:t>为了产品的环保性</w:t>
            </w:r>
            <w:r>
              <w:rPr>
                <w:sz w:val="21"/>
              </w:rPr>
              <w:t>,</w:t>
            </w:r>
            <w:r>
              <w:rPr>
                <w:sz w:val="21"/>
              </w:rPr>
              <w:t>供应商提供的塑胶跑道合成材料面层须符合</w:t>
            </w:r>
            <w:r>
              <w:rPr>
                <w:color w:val="000000"/>
                <w:sz w:val="21"/>
              </w:rPr>
              <w:t>《中小学合成材料面层运动场地》</w:t>
            </w:r>
            <w:r>
              <w:rPr>
                <w:color w:val="000000"/>
                <w:sz w:val="21"/>
              </w:rPr>
              <w:t>GB36246-2018</w:t>
            </w:r>
            <w:r>
              <w:rPr>
                <w:color w:val="000000"/>
                <w:sz w:val="21"/>
              </w:rPr>
              <w:t>标准</w:t>
            </w:r>
            <w:r>
              <w:rPr>
                <w:color w:val="000000"/>
                <w:sz w:val="21"/>
              </w:rPr>
              <w:t>中的有害物质</w:t>
            </w:r>
            <w:r>
              <w:rPr>
                <w:color w:val="000000"/>
                <w:sz w:val="21"/>
              </w:rPr>
              <w:t>释放限量</w:t>
            </w:r>
            <w:r>
              <w:rPr>
                <w:color w:val="000000"/>
                <w:sz w:val="21"/>
              </w:rPr>
              <w:t>。（</w:t>
            </w:r>
            <w:r>
              <w:rPr>
                <w:color w:val="000000"/>
                <w:sz w:val="21"/>
              </w:rPr>
              <w:t>提供国家认监委官网可查的认证证</w:t>
            </w:r>
            <w:r>
              <w:rPr>
                <w:color w:val="000000"/>
                <w:sz w:val="21"/>
              </w:rPr>
              <w:t>书）</w:t>
            </w:r>
          </w:p>
        </w:tc>
      </w:tr>
      <w:tr>
        <w:tc>
          <w:tcPr>
            <w:tcW w:type="dxa" w:w="2076"/>
          </w:tcPr>
          <w:p>
            <w:r>
              <w:rPr/>
              <w:t>▲</w:t>
            </w:r>
          </w:p>
        </w:tc>
        <w:tc>
          <w:tcPr>
            <w:tcW w:type="dxa" w:w="415"/>
          </w:tcPr>
          <w:p>
            <w:r>
              <w:rPr/>
              <w:t>8</w:t>
            </w:r>
          </w:p>
        </w:tc>
        <w:tc>
          <w:tcPr>
            <w:tcW w:type="dxa" w:w="5814"/>
          </w:tcPr>
          <w:p>
            <w:pPr>
              <w:jc w:val="both"/>
            </w:pPr>
            <w:r>
              <w:rPr>
                <w:color w:val="000000"/>
                <w:sz w:val="21"/>
              </w:rPr>
              <w:t>1.4.4、▲</w:t>
            </w:r>
            <w:r>
              <w:rPr>
                <w:color w:val="000000"/>
                <w:sz w:val="21"/>
              </w:rPr>
              <w:t>供应商提供的塑胶跑道面漆</w:t>
            </w:r>
            <w:r>
              <w:rPr>
                <w:color w:val="000000"/>
                <w:sz w:val="21"/>
              </w:rPr>
              <w:t>，须符合《色漆和清漆人工气候老化和人工辐射暴露虑过的氙弧辐射》</w:t>
            </w:r>
            <w:r>
              <w:rPr>
                <w:color w:val="000000"/>
                <w:sz w:val="21"/>
              </w:rPr>
              <w:t>GB/T1865-2009</w:t>
            </w:r>
            <w:r>
              <w:rPr>
                <w:color w:val="000000"/>
                <w:sz w:val="21"/>
              </w:rPr>
              <w:t>的建筑</w:t>
            </w:r>
            <w:r>
              <w:rPr>
                <w:color w:val="000000"/>
                <w:sz w:val="21"/>
              </w:rPr>
              <w:t>涂材耐老化测试</w:t>
            </w:r>
            <w:r>
              <w:rPr>
                <w:color w:val="000000"/>
                <w:sz w:val="21"/>
              </w:rPr>
              <w:t>。</w:t>
            </w:r>
            <w:r>
              <w:rPr>
                <w:color w:val="000000"/>
                <w:sz w:val="21"/>
              </w:rPr>
              <w:t>（提供第三方检测机构出具的检测报告复印件，及国家认监委官网可查的认证证书复印件</w:t>
            </w:r>
            <w:r>
              <w:rPr>
                <w:color w:val="000000"/>
                <w:sz w:val="21"/>
              </w:rPr>
              <w:t>）。</w:t>
            </w:r>
          </w:p>
          <w:p>
            <w:pPr>
              <w:jc w:val="both"/>
            </w:pPr>
          </w:p>
        </w:tc>
      </w:tr>
      <w:tr>
        <w:tc>
          <w:tcPr>
            <w:tcW w:type="dxa" w:w="2076"/>
          </w:tcPr>
          <w:p>
            <w:r>
              <w:rPr/>
              <w:t>▲</w:t>
            </w:r>
          </w:p>
        </w:tc>
        <w:tc>
          <w:tcPr>
            <w:tcW w:type="dxa" w:w="415"/>
          </w:tcPr>
          <w:p>
            <w:r>
              <w:rPr/>
              <w:t>9</w:t>
            </w:r>
          </w:p>
        </w:tc>
        <w:tc>
          <w:tcPr>
            <w:tcW w:type="dxa" w:w="5814"/>
          </w:tcPr>
          <w:p>
            <w:pPr>
              <w:jc w:val="both"/>
            </w:pPr>
            <w:r>
              <w:rPr>
                <w:color w:val="000000"/>
                <w:sz w:val="21"/>
              </w:rPr>
              <w:t>1.4.5、▲为了产品的环保性，供应商提供的塑胶跑道不能含有</w:t>
            </w:r>
            <w:r>
              <w:rPr>
                <w:color w:val="000000"/>
                <w:sz w:val="21"/>
              </w:rPr>
              <w:t>总铅</w:t>
            </w:r>
            <w:r>
              <w:rPr>
                <w:color w:val="000000"/>
                <w:sz w:val="21"/>
              </w:rPr>
              <w:t>+邻苯（ND或未检出）的</w:t>
            </w:r>
            <w:r>
              <w:rPr>
                <w:color w:val="000000"/>
                <w:sz w:val="21"/>
              </w:rPr>
              <w:t>要求</w:t>
            </w:r>
            <w:r>
              <w:rPr>
                <w:color w:val="000000"/>
                <w:sz w:val="21"/>
              </w:rPr>
              <w:t>；（</w:t>
            </w:r>
            <w:r>
              <w:rPr>
                <w:color w:val="000000"/>
                <w:sz w:val="21"/>
              </w:rPr>
              <w:t>提供</w:t>
            </w:r>
            <w:r>
              <w:rPr>
                <w:color w:val="000000"/>
                <w:sz w:val="21"/>
              </w:rPr>
              <w:t>具有</w:t>
            </w:r>
            <w:r>
              <w:rPr>
                <w:color w:val="000000"/>
                <w:sz w:val="21"/>
              </w:rPr>
              <w:t>CMA或CNAS标志的第三方检测机构出具</w:t>
            </w:r>
            <w:r>
              <w:rPr>
                <w:color w:val="000000"/>
                <w:sz w:val="21"/>
              </w:rPr>
              <w:t>的检测报告复印件</w:t>
            </w:r>
            <w:r>
              <w:rPr>
                <w:color w:val="000000"/>
                <w:sz w:val="21"/>
              </w:rPr>
              <w:t>）。</w:t>
            </w:r>
          </w:p>
        </w:tc>
      </w:tr>
      <w:tr>
        <w:tc>
          <w:tcPr>
            <w:tcW w:type="dxa" w:w="2076"/>
          </w:tcPr>
          <w:p>
            <w:r>
              <w:rPr/>
              <w:t>▲</w:t>
            </w:r>
          </w:p>
        </w:tc>
        <w:tc>
          <w:tcPr>
            <w:tcW w:type="dxa" w:w="415"/>
          </w:tcPr>
          <w:p>
            <w:r>
              <w:rPr/>
              <w:t>10</w:t>
            </w:r>
          </w:p>
        </w:tc>
        <w:tc>
          <w:tcPr>
            <w:tcW w:type="dxa" w:w="5814"/>
          </w:tcPr>
          <w:p>
            <w:pPr>
              <w:jc w:val="both"/>
            </w:pPr>
            <w:r>
              <w:rPr>
                <w:color w:val="000000"/>
                <w:sz w:val="21"/>
              </w:rPr>
              <w:t>1.4.6、▲供应商提供的塑胶跑道产品，含量</w:t>
            </w:r>
            <w:r>
              <w:rPr>
                <w:color w:val="000000"/>
                <w:sz w:val="21"/>
              </w:rPr>
              <w:t>铅，汞，镉，六价铬，多溴联苯，多溴联苯醚，邻苯二甲酸二（2-乙基己基）酯（DEHP），邻苯二甲酸苯基丁酯（BBP），邻苯二甲酸二丁酯（DBP）,邻苯二甲酸二异丁酯（DIBP）要符合</w:t>
            </w:r>
            <w:r>
              <w:rPr>
                <w:color w:val="000000"/>
                <w:sz w:val="21"/>
              </w:rPr>
              <w:t>环保检测。</w:t>
            </w:r>
            <w:r>
              <w:rPr>
                <w:color w:val="000000"/>
                <w:sz w:val="21"/>
              </w:rPr>
              <w:t>（</w:t>
            </w:r>
            <w:r>
              <w:rPr>
                <w:color w:val="000000"/>
                <w:sz w:val="21"/>
              </w:rPr>
              <w:t>提供</w:t>
            </w:r>
            <w:r>
              <w:rPr>
                <w:color w:val="000000"/>
                <w:sz w:val="21"/>
              </w:rPr>
              <w:t>具有</w:t>
            </w:r>
            <w:r>
              <w:rPr>
                <w:color w:val="000000"/>
                <w:sz w:val="21"/>
              </w:rPr>
              <w:t>CMA或CNAS标志的第三方检测机构出具</w:t>
            </w:r>
            <w:r>
              <w:rPr>
                <w:color w:val="000000"/>
                <w:sz w:val="21"/>
              </w:rPr>
              <w:t>的检测报告复印件</w:t>
            </w:r>
            <w:r>
              <w:rPr>
                <w:color w:val="000000"/>
                <w:sz w:val="21"/>
              </w:rPr>
              <w:t>）。</w:t>
            </w:r>
          </w:p>
        </w:tc>
      </w:tr>
      <w:tr>
        <w:tc>
          <w:tcPr>
            <w:tcW w:type="dxa" w:w="2076"/>
          </w:tcPr>
          <w:p>
            <w:r>
              <w:rPr/>
              <w:t>▲</w:t>
            </w:r>
          </w:p>
        </w:tc>
        <w:tc>
          <w:tcPr>
            <w:tcW w:type="dxa" w:w="415"/>
          </w:tcPr>
          <w:p>
            <w:r>
              <w:rPr/>
              <w:t>11</w:t>
            </w:r>
          </w:p>
        </w:tc>
        <w:tc>
          <w:tcPr>
            <w:tcW w:type="dxa" w:w="5814"/>
          </w:tcPr>
          <w:p>
            <w:pPr>
              <w:jc w:val="both"/>
            </w:pPr>
            <w:r>
              <w:rPr>
                <w:color w:val="000000"/>
                <w:sz w:val="21"/>
              </w:rPr>
              <w:t>1.4.7、▲供应商提供的塑胶跑道产品，</w:t>
            </w:r>
            <w:r>
              <w:rPr>
                <w:color w:val="000000"/>
                <w:sz w:val="21"/>
              </w:rPr>
              <w:t>须</w:t>
            </w:r>
            <w:r>
              <w:rPr>
                <w:color w:val="000000"/>
                <w:sz w:val="21"/>
              </w:rPr>
              <w:t>符合</w:t>
            </w:r>
            <w:r>
              <w:rPr>
                <w:color w:val="000000"/>
                <w:sz w:val="21"/>
              </w:rPr>
              <w:t>GB 4806.7-2016标准《感官指标、理化指标（总迁移量、高锰酸钾消耗量、重金属、脱色试验）</w:t>
            </w:r>
            <w:r>
              <w:rPr>
                <w:color w:val="000000"/>
                <w:sz w:val="21"/>
              </w:rPr>
              <w:t>要求</w:t>
            </w:r>
            <w:r>
              <w:rPr>
                <w:color w:val="000000"/>
                <w:sz w:val="21"/>
              </w:rPr>
              <w:t>；（</w:t>
            </w:r>
            <w:r>
              <w:rPr>
                <w:color w:val="000000"/>
                <w:sz w:val="21"/>
              </w:rPr>
              <w:t>提供</w:t>
            </w:r>
            <w:r>
              <w:rPr>
                <w:color w:val="000000"/>
                <w:sz w:val="21"/>
              </w:rPr>
              <w:t>具有</w:t>
            </w:r>
            <w:r>
              <w:rPr>
                <w:color w:val="000000"/>
                <w:sz w:val="21"/>
              </w:rPr>
              <w:t>CMA或CNAS标志的第三方检测机构出具</w:t>
            </w:r>
            <w:r>
              <w:rPr>
                <w:color w:val="000000"/>
                <w:sz w:val="21"/>
              </w:rPr>
              <w:t>的检测报告复印件</w:t>
            </w:r>
            <w:r>
              <w:rPr>
                <w:color w:val="000000"/>
                <w:sz w:val="21"/>
              </w:rPr>
              <w:t>加盖公章）。</w:t>
            </w:r>
          </w:p>
        </w:tc>
      </w:tr>
      <w:tr>
        <w:tc>
          <w:tcPr>
            <w:tcW w:type="dxa" w:w="2076"/>
          </w:tcPr>
          <w:p>
            <w:r>
              <w:rPr/>
              <w:t>▲</w:t>
            </w:r>
          </w:p>
        </w:tc>
        <w:tc>
          <w:tcPr>
            <w:tcW w:type="dxa" w:w="415"/>
          </w:tcPr>
          <w:p>
            <w:r>
              <w:rPr/>
              <w:t>12</w:t>
            </w:r>
          </w:p>
        </w:tc>
        <w:tc>
          <w:tcPr>
            <w:tcW w:type="dxa" w:w="5814"/>
          </w:tcPr>
          <w:p>
            <w:pPr>
              <w:jc w:val="both"/>
            </w:pPr>
            <w:r>
              <w:rPr>
                <w:color w:val="000000"/>
                <w:sz w:val="21"/>
              </w:rPr>
              <w:t>1.4.8、▲供应商提供的塑胶跑道底料</w:t>
            </w:r>
            <w:r>
              <w:rPr>
                <w:color w:val="000000"/>
                <w:sz w:val="21"/>
              </w:rPr>
              <w:t>须</w:t>
            </w:r>
            <w:r>
              <w:rPr>
                <w:color w:val="000000"/>
                <w:sz w:val="21"/>
              </w:rPr>
              <w:t>符合</w:t>
            </w:r>
            <w:r>
              <w:rPr>
                <w:color w:val="000000"/>
                <w:sz w:val="21"/>
              </w:rPr>
              <w:t>《中小学合成材料面层运动场地》GB36246-2018标准（非固体原料）</w:t>
            </w:r>
            <w:r>
              <w:rPr>
                <w:color w:val="000000"/>
                <w:sz w:val="21"/>
              </w:rPr>
              <w:t>的</w:t>
            </w:r>
            <w:r>
              <w:rPr>
                <w:color w:val="000000"/>
                <w:sz w:val="21"/>
              </w:rPr>
              <w:t>要求；（</w:t>
            </w:r>
            <w:r>
              <w:rPr>
                <w:color w:val="000000"/>
                <w:sz w:val="21"/>
              </w:rPr>
              <w:t>提供</w:t>
            </w:r>
            <w:r>
              <w:rPr>
                <w:color w:val="000000"/>
                <w:sz w:val="21"/>
              </w:rPr>
              <w:t>具有</w:t>
            </w:r>
            <w:r>
              <w:rPr>
                <w:color w:val="000000"/>
                <w:sz w:val="21"/>
              </w:rPr>
              <w:t>CMA或CNAS标志的第三方检测机构出具</w:t>
            </w:r>
            <w:r>
              <w:rPr>
                <w:color w:val="000000"/>
                <w:sz w:val="21"/>
              </w:rPr>
              <w:t>的检测报告复印件</w:t>
            </w:r>
            <w:r>
              <w:rPr>
                <w:color w:val="000000"/>
                <w:sz w:val="21"/>
              </w:rPr>
              <w:t>）。</w:t>
            </w:r>
          </w:p>
        </w:tc>
      </w:tr>
      <w:tr>
        <w:tc>
          <w:tcPr>
            <w:tcW w:type="dxa" w:w="2076"/>
          </w:tcPr>
          <w:p>
            <w:r>
              <w:rPr/>
              <w:t>▲</w:t>
            </w:r>
          </w:p>
        </w:tc>
        <w:tc>
          <w:tcPr>
            <w:tcW w:type="dxa" w:w="415"/>
          </w:tcPr>
          <w:p>
            <w:r>
              <w:rPr/>
              <w:t>13</w:t>
            </w:r>
          </w:p>
        </w:tc>
        <w:tc>
          <w:tcPr>
            <w:tcW w:type="dxa" w:w="5814"/>
          </w:tcPr>
          <w:p>
            <w:pPr>
              <w:jc w:val="both"/>
            </w:pPr>
            <w:r>
              <w:rPr>
                <w:color w:val="000000"/>
                <w:sz w:val="21"/>
              </w:rPr>
              <w:t>1.4</w:t>
            </w:r>
            <w:r>
              <w:rPr>
                <w:color w:val="000000"/>
                <w:sz w:val="21"/>
              </w:rPr>
              <w:t>.</w:t>
            </w:r>
            <w:r>
              <w:rPr>
                <w:color w:val="000000"/>
                <w:sz w:val="21"/>
              </w:rPr>
              <w:t>9、▲为了产品的环保性，供应商提供的塑胶跑道</w:t>
            </w:r>
            <w:r>
              <w:rPr>
                <w:color w:val="000000"/>
                <w:sz w:val="21"/>
              </w:rPr>
              <w:t>须满足</w:t>
            </w:r>
            <w:r>
              <w:rPr>
                <w:color w:val="000000"/>
                <w:sz w:val="21"/>
              </w:rPr>
              <w:t>依据</w:t>
            </w:r>
            <w:r>
              <w:rPr>
                <w:color w:val="000000"/>
                <w:sz w:val="21"/>
              </w:rPr>
              <w:t>HG/T3950-2007</w:t>
            </w:r>
            <w:r>
              <w:rPr>
                <w:color w:val="000000"/>
                <w:sz w:val="21"/>
              </w:rPr>
              <w:t>抗</w:t>
            </w:r>
            <w:r>
              <w:rPr>
                <w:color w:val="000000"/>
                <w:sz w:val="21"/>
              </w:rPr>
              <w:t>菌</w:t>
            </w:r>
            <w:r>
              <w:rPr>
                <w:color w:val="000000"/>
                <w:sz w:val="21"/>
              </w:rPr>
              <w:t>涂料</w:t>
            </w:r>
            <w:r>
              <w:rPr>
                <w:color w:val="000000"/>
                <w:sz w:val="21"/>
              </w:rPr>
              <w:t>标</w:t>
            </w:r>
            <w:r>
              <w:rPr>
                <w:color w:val="000000"/>
                <w:sz w:val="21"/>
              </w:rPr>
              <w:t>准，</w:t>
            </w:r>
            <w:r>
              <w:rPr>
                <w:color w:val="000000"/>
                <w:sz w:val="21"/>
              </w:rPr>
              <w:t>进行的抗细菌率≥98%合格的试验报告并提供抗细菌性能的认证证书</w:t>
            </w:r>
            <w:r>
              <w:rPr>
                <w:color w:val="000000"/>
                <w:sz w:val="21"/>
              </w:rPr>
              <w:t>。</w:t>
            </w:r>
            <w:r>
              <w:rPr>
                <w:color w:val="000000"/>
                <w:sz w:val="21"/>
              </w:rPr>
              <w:t>（</w:t>
            </w:r>
            <w:r>
              <w:rPr>
                <w:color w:val="000000"/>
                <w:sz w:val="21"/>
              </w:rPr>
              <w:t>提供</w:t>
            </w:r>
            <w:r>
              <w:rPr>
                <w:color w:val="000000"/>
                <w:sz w:val="21"/>
              </w:rPr>
              <w:t>第三方检测机构出具的</w:t>
            </w:r>
            <w:r>
              <w:rPr>
                <w:color w:val="000000"/>
                <w:sz w:val="21"/>
              </w:rPr>
              <w:t>检测报告</w:t>
            </w:r>
            <w:r>
              <w:rPr>
                <w:color w:val="000000"/>
                <w:sz w:val="21"/>
              </w:rPr>
              <w:t>复印件</w:t>
            </w:r>
            <w:r>
              <w:rPr>
                <w:color w:val="000000"/>
                <w:sz w:val="21"/>
              </w:rPr>
              <w:t>，及</w:t>
            </w:r>
            <w:r>
              <w:rPr>
                <w:color w:val="000000"/>
                <w:sz w:val="21"/>
              </w:rPr>
              <w:t>国家认监委官网可查的认证证书复印件）</w:t>
            </w:r>
          </w:p>
        </w:tc>
      </w:tr>
      <w:tr>
        <w:tc>
          <w:tcPr>
            <w:tcW w:type="dxa" w:w="2076"/>
          </w:tcPr>
          <w:p/>
        </w:tc>
        <w:tc>
          <w:tcPr>
            <w:tcW w:type="dxa" w:w="415"/>
          </w:tcPr>
          <w:p>
            <w:r>
              <w:rPr/>
              <w:t>14</w:t>
            </w:r>
          </w:p>
        </w:tc>
        <w:tc>
          <w:tcPr>
            <w:tcW w:type="dxa" w:w="5814"/>
          </w:tcPr>
          <w:p>
            <w:pPr>
              <w:jc w:val="both"/>
            </w:pPr>
            <w:r>
              <w:rPr>
                <w:color w:val="000000"/>
                <w:sz w:val="21"/>
              </w:rPr>
              <w:t>1.4.10、塑胶跑道材料</w:t>
            </w:r>
            <w:r>
              <w:rPr>
                <w:color w:val="000000"/>
                <w:sz w:val="21"/>
              </w:rPr>
              <w:t>须符合《限制使用多环芳烃》</w:t>
            </w:r>
            <w:r>
              <w:rPr>
                <w:color w:val="000000"/>
                <w:sz w:val="21"/>
              </w:rPr>
              <w:t>CQC1585-2014标准</w:t>
            </w:r>
            <w:r>
              <w:rPr>
                <w:color w:val="000000"/>
                <w:sz w:val="21"/>
              </w:rPr>
              <w:t>中</w:t>
            </w:r>
            <w:r>
              <w:rPr>
                <w:color w:val="000000"/>
                <w:sz w:val="21"/>
              </w:rPr>
              <w:t>PAHs</w:t>
            </w:r>
            <w:r>
              <w:rPr>
                <w:color w:val="000000"/>
                <w:sz w:val="21"/>
              </w:rPr>
              <w:t>要求。</w:t>
            </w:r>
          </w:p>
        </w:tc>
      </w:tr>
      <w:tr>
        <w:tc>
          <w:tcPr>
            <w:tcW w:type="dxa" w:w="2076"/>
          </w:tcPr>
          <w:p/>
        </w:tc>
        <w:tc>
          <w:tcPr>
            <w:tcW w:type="dxa" w:w="415"/>
          </w:tcPr>
          <w:p>
            <w:r>
              <w:rPr/>
              <w:t>15</w:t>
            </w:r>
          </w:p>
        </w:tc>
        <w:tc>
          <w:tcPr>
            <w:tcW w:type="dxa" w:w="5814"/>
          </w:tcPr>
          <w:p>
            <w:pPr>
              <w:jc w:val="both"/>
            </w:pPr>
            <w:r>
              <w:rPr>
                <w:sz w:val="21"/>
              </w:rPr>
              <w:t>1.4.11、塑胶跑道材料须符合中国指令</w:t>
            </w:r>
            <w:r>
              <w:rPr>
                <w:sz w:val="21"/>
              </w:rPr>
              <w:t>(EU)2015/863</w:t>
            </w:r>
            <w:r>
              <w:rPr>
                <w:sz w:val="21"/>
              </w:rPr>
              <w:t>中</w:t>
            </w:r>
            <w:r>
              <w:rPr>
                <w:sz w:val="21"/>
              </w:rPr>
              <w:t xml:space="preserve">ROHS </w:t>
            </w:r>
            <w:r>
              <w:rPr>
                <w:sz w:val="21"/>
              </w:rPr>
              <w:t>要求。</w:t>
            </w:r>
          </w:p>
        </w:tc>
      </w:tr>
      <w:tr>
        <w:tc>
          <w:tcPr>
            <w:tcW w:type="dxa" w:w="2076"/>
          </w:tcPr>
          <w:p/>
        </w:tc>
        <w:tc>
          <w:tcPr>
            <w:tcW w:type="dxa" w:w="415"/>
          </w:tcPr>
          <w:p>
            <w:r>
              <w:rPr/>
              <w:t>16</w:t>
            </w:r>
          </w:p>
        </w:tc>
        <w:tc>
          <w:tcPr>
            <w:tcW w:type="dxa" w:w="5814"/>
          </w:tcPr>
          <w:p>
            <w:pPr>
              <w:jc w:val="left"/>
            </w:pPr>
            <w:r>
              <w:rPr>
                <w:color w:val="000000"/>
                <w:sz w:val="21"/>
              </w:rPr>
              <w:t>采购清单</w:t>
            </w:r>
          </w:p>
          <w:tbl>
            <w:tblPr>
              <w:tblInd w:type="dxa" w:w="90"/>
              <w:tblBorders>
                <w:top w:val="none" w:color="000000" w:sz="4"/>
                <w:left w:val="none" w:color="000000" w:sz="4"/>
                <w:bottom w:val="none" w:color="000000" w:sz="4"/>
                <w:right w:val="none" w:color="000000" w:sz="4"/>
                <w:insideH w:val="none"/>
                <w:insideV w:val="none"/>
              </w:tblBorders>
            </w:tblPr>
            <w:tblGrid>
              <w:gridCol w:w="212"/>
              <w:gridCol w:w="666"/>
              <w:gridCol w:w="460"/>
              <w:gridCol w:w="1495"/>
              <w:gridCol w:w="354"/>
              <w:gridCol w:w="467"/>
            </w:tblGrid>
            <w:tr>
              <w:tc>
                <w:tcPr>
                  <w:tcW w:type="dxa" w:w="212"/>
                  <w:vMerge w:val="restart"/>
                  <w:tcBorders>
                    <w:top w:val="single" w:color="000000" w:sz="4"/>
                    <w:left w:val="single" w:color="000000" w:sz="4"/>
                    <w:bottom w:val="single" w:color="000000" w:sz="4"/>
                    <w:right w:val="single" w:color="000000" w:sz="4"/>
                  </w:tcBorders>
                  <w:shd w:fill="FFFFFF"/>
                  <w:vAlign w:val="top"/>
                </w:tcPr>
                <w:p>
                  <w:pPr>
                    <w:jc w:val="center"/>
                  </w:pPr>
                  <w:r>
                    <w:rPr>
                      <w:color w:val="000000"/>
                      <w:sz w:val="21"/>
                    </w:rPr>
                    <w:t>序号</w:t>
                  </w:r>
                </w:p>
              </w:tc>
              <w:tc>
                <w:tcPr>
                  <w:tcW w:type="dxa" w:w="666"/>
                  <w:vMerge w:val="restart"/>
                  <w:tcBorders>
                    <w:top w:val="single" w:color="000000" w:sz="4"/>
                    <w:left w:val="none" w:color="000000" w:sz="4"/>
                    <w:bottom w:val="single" w:color="000000" w:sz="4"/>
                    <w:right w:val="single" w:color="000000" w:sz="4"/>
                  </w:tcBorders>
                  <w:shd w:fill="FFFFFF"/>
                  <w:vAlign w:val="top"/>
                </w:tcPr>
                <w:p>
                  <w:pPr>
                    <w:jc w:val="center"/>
                  </w:pPr>
                  <w:r>
                    <w:rPr>
                      <w:color w:val="000000"/>
                      <w:sz w:val="21"/>
                    </w:rPr>
                    <w:t>项目编码</w:t>
                  </w:r>
                </w:p>
              </w:tc>
              <w:tc>
                <w:tcPr>
                  <w:tcW w:type="dxa" w:w="460"/>
                  <w:vMerge w:val="restart"/>
                  <w:tcBorders>
                    <w:top w:val="single" w:color="000000" w:sz="4"/>
                    <w:left w:val="none" w:color="000000" w:sz="4"/>
                    <w:bottom w:val="single" w:color="000000" w:sz="4"/>
                    <w:right w:val="single" w:color="000000" w:sz="4"/>
                  </w:tcBorders>
                  <w:shd w:fill="FFFFFF"/>
                  <w:vAlign w:val="top"/>
                </w:tcPr>
                <w:p>
                  <w:pPr>
                    <w:jc w:val="center"/>
                  </w:pPr>
                  <w:r>
                    <w:rPr>
                      <w:color w:val="000000"/>
                      <w:sz w:val="21"/>
                    </w:rPr>
                    <w:t>项目名称</w:t>
                  </w:r>
                </w:p>
              </w:tc>
              <w:tc>
                <w:tcPr>
                  <w:tcW w:type="dxa" w:w="1495"/>
                  <w:vMerge w:val="restart"/>
                  <w:tcBorders>
                    <w:top w:val="single" w:color="000000" w:sz="4"/>
                    <w:left w:val="none" w:color="000000" w:sz="4"/>
                    <w:bottom w:val="single" w:color="000000" w:sz="4"/>
                    <w:right w:val="single" w:color="000000" w:sz="4"/>
                  </w:tcBorders>
                  <w:shd w:fill="FFFFFF"/>
                  <w:vAlign w:val="top"/>
                </w:tcPr>
                <w:p>
                  <w:pPr>
                    <w:jc w:val="center"/>
                  </w:pPr>
                  <w:r>
                    <w:rPr>
                      <w:color w:val="000000"/>
                      <w:sz w:val="21"/>
                    </w:rPr>
                    <w:t>项目特征描述</w:t>
                  </w:r>
                </w:p>
              </w:tc>
              <w:tc>
                <w:tcPr>
                  <w:tcW w:type="dxa" w:w="354"/>
                  <w:vMerge w:val="restart"/>
                  <w:tcBorders>
                    <w:top w:val="single" w:color="000000" w:sz="4"/>
                    <w:left w:val="none" w:color="000000" w:sz="4"/>
                    <w:bottom w:val="single" w:color="000000" w:sz="4"/>
                    <w:right w:val="single" w:color="000000" w:sz="4"/>
                  </w:tcBorders>
                  <w:shd w:fill="FFFFFF"/>
                  <w:vAlign w:val="top"/>
                </w:tcPr>
                <w:p>
                  <w:pPr>
                    <w:jc w:val="center"/>
                  </w:pPr>
                  <w:r>
                    <w:rPr>
                      <w:color w:val="000000"/>
                      <w:sz w:val="21"/>
                    </w:rPr>
                    <w:t>计量单位</w:t>
                  </w:r>
                </w:p>
              </w:tc>
              <w:tc>
                <w:tcPr>
                  <w:tcW w:type="dxa" w:w="467"/>
                  <w:vMerge w:val="restart"/>
                  <w:tcBorders>
                    <w:top w:val="single" w:color="000000" w:sz="4"/>
                    <w:left w:val="none" w:color="000000" w:sz="4"/>
                    <w:bottom w:val="single" w:color="000000" w:sz="4"/>
                    <w:right w:val="single" w:color="000000" w:sz="4"/>
                  </w:tcBorders>
                  <w:shd w:fill="FFFFFF"/>
                  <w:vAlign w:val="top"/>
                </w:tcPr>
                <w:p>
                  <w:pPr>
                    <w:jc w:val="center"/>
                  </w:pPr>
                  <w:r>
                    <w:rPr>
                      <w:color w:val="000000"/>
                      <w:sz w:val="21"/>
                    </w:rPr>
                    <w:t>采购量</w:t>
                  </w:r>
                </w:p>
              </w:tc>
            </w:tr>
            <w:tr/>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1</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011604001001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铲除塑胶面层</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1.铲除塑胶跑道面层 13mm厚</w:t>
                  </w:r>
                  <w:r>
                    <w:br/>
                  </w:r>
                  <w:r>
                    <w:rPr>
                      <w:color w:val="000000"/>
                      <w:sz w:val="21"/>
                    </w:rPr>
                    <w:t>2.拆除废料外运 人工装自卸汽车运 5km</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4400.73</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2</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041001001001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基础处理</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1.铲除面机械打磨</w:t>
                  </w:r>
                  <w:r>
                    <w:br/>
                  </w:r>
                  <w:r>
                    <w:rPr>
                      <w:color w:val="000000"/>
                      <w:sz w:val="21"/>
                    </w:rPr>
                    <w:t>2.打磨完成面用8%稀盐酸清洗处理</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4400.73</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3</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040203006001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基础修补、补积水</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1.现浇混合型塑胶跑道面层</w:t>
                  </w:r>
                  <w:r>
                    <w:br/>
                  </w:r>
                  <w:r>
                    <w:rPr>
                      <w:color w:val="000000"/>
                      <w:sz w:val="21"/>
                    </w:rPr>
                    <w:t>2.5mm厚</w:t>
                  </w:r>
                  <w:r>
                    <w:br/>
                  </w:r>
                  <w:r>
                    <w:rPr>
                      <w:color w:val="000000"/>
                      <w:sz w:val="21"/>
                    </w:rPr>
                    <w:t>3.按相关标准划线</w:t>
                  </w:r>
                  <w:r>
                    <w:br/>
                  </w:r>
                  <w:r>
                    <w:rPr>
                      <w:color w:val="000000"/>
                      <w:sz w:val="21"/>
                    </w:rPr>
                    <w:t>4.塑胶跑道应符合GB36246-2018《中小学合成材料面层运动场地》标准面层成品中有害物质限量、气味及无机填料含量要求。</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750</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4</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041001005001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拆除侧、平</w:t>
                  </w:r>
                  <w:r>
                    <w:rPr>
                      <w:color w:val="000000"/>
                      <w:sz w:val="21"/>
                    </w:rPr>
                    <w:t>(缘)石</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1.拆除侧石 混凝土</w:t>
                  </w:r>
                  <w:r>
                    <w:br/>
                  </w:r>
                  <w:r>
                    <w:rPr>
                      <w:color w:val="000000"/>
                      <w:sz w:val="21"/>
                    </w:rPr>
                    <w:t>2.挖掘机挖装松散石方</w:t>
                  </w:r>
                  <w:r>
                    <w:br/>
                  </w:r>
                  <w:r>
                    <w:rPr>
                      <w:color w:val="000000"/>
                      <w:sz w:val="21"/>
                    </w:rPr>
                    <w:t>3.自卸汽车运石方 运距1km 实际运距(km):5</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m</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474</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5</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041001001002</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拆除水沟盖板</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1.平面块料拆除 预制混凝土块 砂结合层</w:t>
                  </w:r>
                  <w:r>
                    <w:br/>
                  </w:r>
                  <w:r>
                    <w:rPr>
                      <w:color w:val="000000"/>
                      <w:sz w:val="21"/>
                    </w:rPr>
                    <w:t>2.人工装自卸汽车 土方</w:t>
                  </w:r>
                  <w:r>
                    <w:br/>
                  </w:r>
                  <w:r>
                    <w:rPr>
                      <w:color w:val="000000"/>
                      <w:sz w:val="21"/>
                    </w:rPr>
                    <w:t>3.自卸汽车运石方 运距1km 实际运距(km):5</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198</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6</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040101005001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清理水沟</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1.清明涌 砌结构底</w:t>
                  </w:r>
                  <w:r>
                    <w:br/>
                  </w:r>
                  <w:r>
                    <w:rPr>
                      <w:color w:val="000000"/>
                      <w:sz w:val="21"/>
                    </w:rPr>
                    <w:t>2.汽车运渠泥 1公里内 实际运距(公里):5</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m³</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23.7552</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7</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040203009001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塑胶跑道面层</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1.现浇混合型塑胶跑道面层</w:t>
                  </w:r>
                  <w:r>
                    <w:br/>
                  </w:r>
                  <w:r>
                    <w:rPr>
                      <w:color w:val="000000"/>
                      <w:sz w:val="21"/>
                    </w:rPr>
                    <w:t>2.13mm厚</w:t>
                  </w:r>
                  <w:r>
                    <w:br/>
                  </w:r>
                  <w:r>
                    <w:rPr>
                      <w:color w:val="000000"/>
                      <w:sz w:val="21"/>
                    </w:rPr>
                    <w:t>3.按相关标准划线</w:t>
                  </w:r>
                  <w:r>
                    <w:br/>
                  </w:r>
                  <w:r>
                    <w:rPr>
                      <w:color w:val="000000"/>
                      <w:sz w:val="21"/>
                    </w:rPr>
                    <w:t>4.塑胶跑道应符合GB36246-2018《中小学合成材料面层运动场地》标准面层成品中有害物质限量、气味及无机填料含量要求。</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4598.69</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8</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040101002001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挖沟槽土方</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1.挖掘机挖装一般土方 一、二类土</w:t>
                  </w:r>
                  <w:r>
                    <w:br/>
                  </w:r>
                  <w:r>
                    <w:rPr>
                      <w:color w:val="000000"/>
                      <w:sz w:val="21"/>
                    </w:rPr>
                    <w:t>2.自卸汽车运土方 运距1km内 实际运距(km):5</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m³</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27.966</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9</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040204004001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安砌侧</w:t>
                  </w:r>
                  <w:r>
                    <w:rPr>
                      <w:color w:val="000000"/>
                      <w:sz w:val="21"/>
                    </w:rPr>
                    <w:t>(平、缘)石</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1.人工铺设侧缘石垫层 混凝土垫层</w:t>
                  </w:r>
                  <w:r>
                    <w:br/>
                  </w:r>
                  <w:r>
                    <w:rPr>
                      <w:color w:val="000000"/>
                      <w:sz w:val="21"/>
                    </w:rPr>
                    <w:t>2.C15混凝土20石(配合比)</w:t>
                  </w:r>
                  <w:r>
                    <w:br/>
                  </w:r>
                  <w:r>
                    <w:rPr>
                      <w:color w:val="000000"/>
                      <w:sz w:val="21"/>
                    </w:rPr>
                    <w:t>3.缘石铺设 混凝土 长度 50cm</w:t>
                  </w:r>
                  <w:r>
                    <w:br/>
                  </w:r>
                  <w:r>
                    <w:rPr>
                      <w:color w:val="000000"/>
                      <w:sz w:val="21"/>
                    </w:rPr>
                    <w:t>4.砌筑用水泥砂浆(配合比) 中砂 M10</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m</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474</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10</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040103001001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回填方</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1.回填土 人工夯实</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m³</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7.11</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11</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010512008001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沟盖板、井盖板、井圈</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1.预制 矩形盖板(板厚cm) 10以内</w:t>
                  </w:r>
                  <w:r>
                    <w:br/>
                  </w:r>
                  <w:r>
                    <w:rPr>
                      <w:color w:val="000000"/>
                      <w:sz w:val="21"/>
                    </w:rPr>
                    <w:t>2.普通预拌混凝土 碎石粒径综合考虑 C25</w:t>
                  </w:r>
                  <w:r>
                    <w:br/>
                  </w:r>
                  <w:r>
                    <w:rPr>
                      <w:color w:val="000000"/>
                      <w:sz w:val="21"/>
                    </w:rPr>
                    <w:t>3.渠道盖板 矩形盖板(每块体积m³) 0.1以内</w:t>
                  </w:r>
                  <w:r>
                    <w:br/>
                  </w:r>
                  <w:r>
                    <w:rPr>
                      <w:color w:val="000000"/>
                      <w:sz w:val="21"/>
                    </w:rPr>
                    <w:t>4.砌筑用水泥砂浆(配合比) 中砂 M10</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m³</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11.8776</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12</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010515002001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预制构件钢筋</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1.钢筋制作、安装 圆钢 φ10mm以内</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0.82573075</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13</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010515002002</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预制构件钢筋</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1.钢筋制作、安装 圆钢 φ10mm以外</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1.71569556</w:t>
                  </w:r>
                </w:p>
              </w:tc>
            </w:tr>
            <w:tr>
              <w:tc>
                <w:tcPr>
                  <w:tcW w:type="dxa" w:w="212"/>
                  <w:tcBorders>
                    <w:top w:val="none" w:color="000000" w:sz="4"/>
                    <w:left w:val="single" w:color="000000" w:sz="4"/>
                    <w:bottom w:val="single" w:color="000000" w:sz="4"/>
                    <w:right w:val="single" w:color="000000" w:sz="4"/>
                  </w:tcBorders>
                  <w:shd w:fill="FFFFFF"/>
                  <w:vAlign w:val="top"/>
                </w:tcPr>
                <w:p>
                  <w:pPr>
                    <w:jc w:val="center"/>
                  </w:pPr>
                  <w:r>
                    <w:rPr>
                      <w:color w:val="000000"/>
                      <w:sz w:val="21"/>
                    </w:rPr>
                    <w:t>14</w:t>
                  </w:r>
                </w:p>
              </w:tc>
              <w:tc>
                <w:tcPr>
                  <w:tcW w:type="dxa" w:w="666"/>
                  <w:tcBorders>
                    <w:top w:val="none" w:color="000000" w:sz="4"/>
                    <w:left w:val="none" w:color="000000" w:sz="4"/>
                    <w:bottom w:val="single" w:color="000000" w:sz="4"/>
                    <w:right w:val="single" w:color="000000" w:sz="4"/>
                  </w:tcBorders>
                  <w:shd w:fill="FFFFFF"/>
                  <w:vAlign w:val="top"/>
                </w:tcPr>
                <w:p>
                  <w:pPr>
                    <w:jc w:val="left"/>
                  </w:pPr>
                  <w:r>
                    <w:rPr>
                      <w:color w:val="000000"/>
                      <w:sz w:val="21"/>
                    </w:rPr>
                    <w:t>041102021001</w:t>
                  </w:r>
                </w:p>
              </w:tc>
              <w:tc>
                <w:tcPr>
                  <w:tcW w:type="dxa" w:w="460"/>
                  <w:tcBorders>
                    <w:top w:val="none" w:color="000000" w:sz="4"/>
                    <w:left w:val="none" w:color="000000" w:sz="4"/>
                    <w:bottom w:val="single" w:color="000000" w:sz="4"/>
                    <w:right w:val="single" w:color="000000" w:sz="4"/>
                  </w:tcBorders>
                  <w:shd w:fill="FFFFFF"/>
                  <w:vAlign w:val="top"/>
                </w:tcPr>
                <w:p>
                  <w:pPr>
                    <w:jc w:val="left"/>
                  </w:pPr>
                  <w:r>
                    <w:rPr>
                      <w:color w:val="000000"/>
                      <w:sz w:val="21"/>
                    </w:rPr>
                    <w:t>小型构件模板</w:t>
                  </w:r>
                </w:p>
              </w:tc>
              <w:tc>
                <w:tcPr>
                  <w:tcW w:type="dxa" w:w="1495"/>
                  <w:tcBorders>
                    <w:top w:val="none" w:color="000000" w:sz="4"/>
                    <w:left w:val="none" w:color="000000" w:sz="4"/>
                    <w:bottom w:val="single" w:color="000000" w:sz="4"/>
                    <w:right w:val="single" w:color="000000" w:sz="4"/>
                  </w:tcBorders>
                  <w:shd w:fill="FFFFFF"/>
                  <w:vAlign w:val="top"/>
                </w:tcPr>
                <w:p>
                  <w:pPr>
                    <w:jc w:val="left"/>
                  </w:pPr>
                  <w:r>
                    <w:rPr>
                      <w:color w:val="000000"/>
                      <w:sz w:val="21"/>
                    </w:rPr>
                    <w:t>1.预制混凝土模板制作、安装 缘石、人行道、锚锭板</w:t>
                  </w:r>
                </w:p>
              </w:tc>
              <w:tc>
                <w:tcPr>
                  <w:tcW w:type="dxa" w:w="354"/>
                  <w:tcBorders>
                    <w:top w:val="none" w:color="000000" w:sz="4"/>
                    <w:left w:val="none" w:color="000000" w:sz="4"/>
                    <w:bottom w:val="single" w:color="000000" w:sz="4"/>
                    <w:right w:val="single" w:color="000000" w:sz="4"/>
                  </w:tcBorders>
                  <w:shd w:fill="FFFFFF"/>
                  <w:vAlign w:val="top"/>
                </w:tcPr>
                <w:p>
                  <w:pPr>
                    <w:jc w:val="center"/>
                  </w:pPr>
                  <w:r>
                    <w:rPr>
                      <w:color w:val="000000"/>
                      <w:sz w:val="21"/>
                    </w:rPr>
                    <w:t>㎡</w:t>
                  </w:r>
                </w:p>
              </w:tc>
              <w:tc>
                <w:tcPr>
                  <w:tcW w:type="dxa" w:w="467"/>
                  <w:tcBorders>
                    <w:top w:val="none" w:color="000000" w:sz="4"/>
                    <w:left w:val="none" w:color="000000" w:sz="4"/>
                    <w:bottom w:val="single" w:color="000000" w:sz="4"/>
                    <w:right w:val="single" w:color="000000" w:sz="4"/>
                  </w:tcBorders>
                  <w:shd w:fill="FFFFFF"/>
                  <w:vAlign w:val="top"/>
                </w:tcPr>
                <w:p>
                  <w:pPr>
                    <w:jc w:val="right"/>
                  </w:pPr>
                  <w:r>
                    <w:rPr>
                      <w:color w:val="000000"/>
                      <w:sz w:val="21"/>
                    </w:rPr>
                    <w:t>350.76</w:t>
                  </w:r>
                </w:p>
              </w:tc>
            </w:tr>
          </w:tbl>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郁南县旅游体育事务中心</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采购机构代理服务收费标准：人民币贰万贰仟捌佰陆拾柒元整。</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1</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采购包1：面向小微企业，采购包专门预留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http://www.yfgyzb.com/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http://www.yfgyzb.com/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政府采购监督管理机构名称：郁南县财政局政府采购监管股</w:t>
      </w:r>
    </w:p>
    <w:p>
      <w:r>
        <w:rPr/>
        <w:t>地  址：郁南县都城镇新生东路92号</w:t>
      </w:r>
    </w:p>
    <w:p>
      <w:r>
        <w:rPr/>
        <w:t>电  话：0766-7598328</w:t>
      </w:r>
    </w:p>
    <w:p>
      <w:r>
        <w:rPr/>
        <w:t>邮  编：527100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郁南县体育中心塑胶跑道采购及安装)：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采购包1（郁南县体育中心塑胶跑道采购及安装）：</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采购包1（郁南县体育中心塑胶跑道采购及安装）：</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提供《资格承诺函》，格式自拟</w:t>
            </w:r>
          </w:p>
        </w:tc>
      </w:tr>
      <w:tr>
        <w:tc>
          <w:tcPr>
            <w:tcW w:type="dxa" w:w="890"/>
          </w:tcPr>
          <w:p>
            <w:r>
              <w:rPr/>
              <w:t>3</w:t>
            </w:r>
          </w:p>
        </w:tc>
        <w:tc>
          <w:tcPr>
            <w:tcW w:type="dxa" w:w="3178"/>
          </w:tcPr>
          <w:p>
            <w:r>
              <w:rPr/>
              <w:t>具有良好的商业信誉和健全的财务会计制度</w:t>
            </w:r>
          </w:p>
        </w:tc>
        <w:tc>
          <w:tcPr>
            <w:tcW w:type="dxa" w:w="4238"/>
          </w:tcPr>
          <w:p>
            <w:r>
              <w:rPr/>
              <w:t>提供《资格承诺函》，格式自拟</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不得再参与本项目投标（响应）。参照响应承诺函相关承诺要求内容。</w:t>
            </w:r>
          </w:p>
        </w:tc>
      </w:tr>
      <w:tr>
        <w:tc>
          <w:tcPr>
            <w:tcW w:type="dxa" w:w="890"/>
          </w:tcPr>
          <w:p>
            <w:r>
              <w:rPr/>
              <w:t>8</w:t>
            </w:r>
          </w:p>
        </w:tc>
        <w:tc>
          <w:tcPr>
            <w:tcW w:type="dxa" w:w="3178"/>
          </w:tcPr>
          <w:p>
            <w:r>
              <w:rPr/>
              <w:t>本采购包不接受联合体投标。</w:t>
            </w:r>
          </w:p>
        </w:tc>
        <w:tc>
          <w:tcPr>
            <w:tcW w:type="dxa" w:w="4238"/>
          </w:tcPr>
          <w:p>
            <w:r>
              <w:rPr/>
              <w:t>本采购包不接受联合体投标。</w:t>
            </w:r>
          </w:p>
        </w:tc>
      </w:tr>
      <w:tr>
        <w:tc>
          <w:tcPr>
            <w:tcW w:type="dxa" w:w="890"/>
          </w:tcPr>
          <w:p>
            <w:r>
              <w:rPr/>
              <w:t>9</w:t>
            </w:r>
          </w:p>
        </w:tc>
        <w:tc>
          <w:tcPr>
            <w:tcW w:type="dxa" w:w="3178"/>
          </w:tcPr>
          <w:p>
            <w:r>
              <w:rPr/>
              <w:t>本采购包专门面向中小企业采购</w:t>
            </w:r>
          </w:p>
        </w:tc>
        <w:tc>
          <w:tcPr>
            <w:tcW w:type="dxa" w:w="4238"/>
          </w:tcPr>
          <w:p>
            <w:r>
              <w:rPr/>
              <w:t>面向小微企业，采购包专门预留</w:t>
            </w:r>
          </w:p>
        </w:tc>
      </w:tr>
    </w:tbl>
    <w:p/>
    <w:p>
      <w:pPr>
        <w:ind w:firstLine="480"/>
      </w:pPr>
      <w:r>
        <w:rPr/>
        <w:t>表二符合性审查表：</w:t>
      </w:r>
    </w:p>
    <w:p>
      <w:pPr>
        <w:ind w:firstLine="480"/>
      </w:pPr>
    </w:p>
    <w:p/>
    <w:p>
      <w:r>
        <w:rPr/>
        <w:t>采购包1（郁南县体育中心塑胶跑道采购及安装）：</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响应承诺函、投标有效期</w:t>
            </w:r>
          </w:p>
        </w:tc>
        <w:tc>
          <w:tcPr>
            <w:tcW w:type="dxa" w:w="4238"/>
          </w:tcPr>
          <w:p>
            <w:r>
              <w:rPr/>
              <w:t>响应承诺函已提交并符合磋商文件要求的，且投标有效期不少于磋商文件中载明的投标有效期。</w:t>
            </w:r>
          </w:p>
        </w:tc>
      </w:tr>
      <w:tr>
        <w:tc>
          <w:tcPr>
            <w:tcW w:type="dxa" w:w="890"/>
          </w:tcPr>
          <w:p>
            <w:r>
              <w:rPr/>
              <w:t>3</w:t>
            </w:r>
          </w:p>
        </w:tc>
        <w:tc>
          <w:tcPr>
            <w:tcW w:type="dxa" w:w="3178"/>
          </w:tcPr>
          <w:p>
            <w:r>
              <w:rPr/>
              <w:t>报价要求</w:t>
            </w:r>
          </w:p>
        </w:tc>
        <w:tc>
          <w:tcPr>
            <w:tcW w:type="dxa" w:w="4238"/>
          </w:tcPr>
          <w:p>
            <w:r>
              <w:rPr/>
              <w:t>（1）首次投标报价未超过本项目最高限价的； （2）如有，对磋商小组按照磋商文件规定修正后的磋商报价，供应商按规定书面确认；  （3）如磋商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标的提供的时间</w:t>
            </w:r>
          </w:p>
        </w:tc>
        <w:tc>
          <w:tcPr>
            <w:tcW w:type="dxa" w:w="4238"/>
          </w:tcPr>
          <w:p>
            <w:r>
              <w:rPr/>
              <w:t>自合同签订之日起50日历天交货并完成安装</w:t>
            </w:r>
          </w:p>
        </w:tc>
      </w:tr>
      <w:tr>
        <w:tc>
          <w:tcPr>
            <w:tcW w:type="dxa" w:w="890"/>
          </w:tcPr>
          <w:p>
            <w:r>
              <w:rPr/>
              <w:t>5</w:t>
            </w:r>
          </w:p>
        </w:tc>
        <w:tc>
          <w:tcPr>
            <w:tcW w:type="dxa" w:w="3178"/>
          </w:tcPr>
          <w:p>
            <w:r>
              <w:rPr/>
              <w:t>其他无效投标情形</w:t>
            </w:r>
          </w:p>
        </w:tc>
        <w:tc>
          <w:tcPr>
            <w:tcW w:type="dxa" w:w="4238"/>
          </w:tcPr>
          <w:p>
            <w:r>
              <w:rPr/>
              <w:t>（1）评审期间，供应商没有按磋商小组的要求提交有效的澄清、说明、补正，或提交的澄清、说明、补正改变了投标文件的实质性内容；  （2）供应商对采购人、采购代理机构、磋商小组及其工作人员施加影响，有碍公平、公正； （3）磋商文件中规定的其它无效投标情形； （4）法律法规规定属于响应无效的其他情形。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采购包1(郁南县体育中心塑胶跑道采购及安装):</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商务部分6.0分</w:t>
            </w:r>
          </w:p>
          <w:p>
            <w:r>
              <w:rPr/>
              <w:t>技术部分64.0分</w:t>
            </w:r>
          </w:p>
          <w:p>
            <w:r>
              <w:rPr/>
              <w:t>报价得分30.0分</w:t>
            </w:r>
          </w:p>
        </w:tc>
      </w:tr>
      <w:tr>
        <w:tc>
          <w:tcPr>
            <w:tcW w:type="dxa" w:w="922"/>
            <w:gridSpan w:val="2"/>
            <w:vMerge w:val="restart"/>
          </w:tcPr>
          <w:p>
            <w:pPr>
              <w:jc w:val="center"/>
            </w:pPr>
            <w:r>
              <w:rPr/>
              <w:t>技术部分</w:t>
            </w:r>
          </w:p>
        </w:tc>
        <w:tc>
          <w:tcPr>
            <w:tcW w:type="dxa" w:w="2307"/>
          </w:tcPr>
          <w:p>
            <w:pPr>
              <w:jc w:val="left"/>
            </w:pPr>
            <w:r>
              <w:rPr/>
              <w:t>所投产品对采购需求 “技术参数要求”中带“▲”号的重点技术条款的符合性 (27.0分)</w:t>
            </w:r>
          </w:p>
        </w:tc>
        <w:tc>
          <w:tcPr>
            <w:tcW w:type="dxa" w:w="5076"/>
          </w:tcPr>
          <w:p>
            <w:pPr>
              <w:jc w:val="left"/>
            </w:pPr>
            <w:r>
              <w:rPr/>
              <w:t>1.完全满足或优于采购需求中带“▲”号的重要技术条款得27分； 2.有1条带“▲”号的重要技术条款负偏离，得24分； 3.有2条带“▲”号的重要技术条款负偏离，得 21分； 4.有3条带“▲”号的重要技术条款负偏离，得18分； 5.有4条带“▲”号的重要技术条款负偏离，得 15分； 6.有5条带“▲”号的重要技术条款负偏离，得12分； 7.有6条带“▲”号的重要技术条款负偏离，得 9分； 8.有7条带“▲”号的重要技术条款负偏离，得 6分； 9.有8条带“▲”号的重要技术条款负偏离，得3分； 10.有9条或以上带“▲”号的重要技术条款负偏离，得 0分；  备注：根据用户需求书带“▲”号要求提供相应证明材料作评审依据。</w:t>
            </w:r>
          </w:p>
        </w:tc>
      </w:tr>
      <w:tr>
        <w:tc>
          <w:tcPr>
            <w:tcW w:type="dxa" w:w="922"/>
            <w:gridSpan w:val="2"/>
            <w:vMerge/>
          </w:tcPr>
          <w:p/>
        </w:tc>
        <w:tc>
          <w:tcPr>
            <w:tcW w:type="dxa" w:w="2307"/>
          </w:tcPr>
          <w:p>
            <w:pPr>
              <w:jc w:val="left"/>
            </w:pPr>
            <w:r>
              <w:rPr/>
              <w:t>所投产品对采购需求 “技术参数要求”中不带“▲”号的一般技术条款的符合性 (5.0分)</w:t>
            </w:r>
          </w:p>
        </w:tc>
        <w:tc>
          <w:tcPr>
            <w:tcW w:type="dxa" w:w="5076"/>
          </w:tcPr>
          <w:p>
            <w:pPr>
              <w:jc w:val="left"/>
            </w:pPr>
            <w:r>
              <w:rPr/>
              <w:t>1.完全满足或优于采购需求中不带“▲”号的一般技术条款得 5分； 2.有1条一般技术参数负偏离，得 4.5分； 3.有2条一般技术参数负偏离，得 4分； 4.有3条一般技术参数负偏离，得 3.5分； 5.有4条一般技术参数负偏离，得 3分； 6.有5条一般技术参数负偏离，得 2.5 分； 7.有6条一般技术参数负偏离，得 2分； 8.有7条一般技术参数负偏离，得 1.5分； 9.有8条一般技术参数负偏离，得1分； 10.有9条一般技术参数负偏离，得0.5分； 11.有10条或以上一般技术参数负偏离，得 0 分； 备注： 如用户需求书中有明确提供的证明资料，则以用户需求书中要求的为准，无或未按要求提供证明材料的不得分；如用户需求书中无明确证明材料的，以投标人投标文件中的《技术和服务要求响应表》中的响应情况填写内容为准，未填写的或不响应的视为负偏离。</w:t>
            </w:r>
          </w:p>
        </w:tc>
      </w:tr>
      <w:tr>
        <w:tc>
          <w:tcPr>
            <w:tcW w:type="dxa" w:w="922"/>
            <w:gridSpan w:val="2"/>
            <w:vMerge/>
          </w:tcPr>
          <w:p/>
        </w:tc>
        <w:tc>
          <w:tcPr>
            <w:tcW w:type="dxa" w:w="2307"/>
          </w:tcPr>
          <w:p>
            <w:pPr>
              <w:jc w:val="left"/>
            </w:pPr>
            <w:r>
              <w:rPr/>
              <w:t>项目实施方案 (10.0分)</w:t>
            </w:r>
            <w:r>
              <w:rPr/>
              <w:t>，（等次分值选择：</w:t>
            </w:r>
            <w:r>
              <w:rPr/>
              <w:t>0.0;</w:t>
            </w:r>
            <w:r>
              <w:rPr/>
              <w:t>1.0;</w:t>
            </w:r>
            <w:r>
              <w:rPr/>
              <w:t>5.0;</w:t>
            </w:r>
            <w:r>
              <w:rPr/>
              <w:t>10.0;</w:t>
            </w:r>
            <w:r>
              <w:rPr/>
              <w:t>）</w:t>
            </w:r>
          </w:p>
        </w:tc>
        <w:tc>
          <w:tcPr>
            <w:tcW w:type="dxa" w:w="5076"/>
          </w:tcPr>
          <w:p>
            <w:pPr>
              <w:jc w:val="left"/>
            </w:pPr>
            <w:r>
              <w:rPr/>
              <w:t>根据供应商结合自身生产或供货能力制定完成本项目的项目实施方案进行评审： 1.实施方案详细、合理，能按照项目的交货时间对整个环节进行分解节点，且时间优于招标文件要求，并安排固定人员跟踪实施，有计划的完成本项目标的的，有专门的品质管控制度，能确保产品过程中的质量控制，得 10分； 2.实施方案比较完整详细、基本合理，能按照项目的交货时间对整个环节分解节点，并安排人员跟踪实施，完成本项目标的，有专门的品质管控制度，能确保产品过程中的质量控制，得5分； 3.实施方案比较简单、基本合理，能按照项目的交货时间对整个环节进行分解节点，无跟踪实施，没有专门的品质管控制度，得 1 分； 4.无方案说明的得 0 分。</w:t>
            </w:r>
          </w:p>
        </w:tc>
      </w:tr>
      <w:tr>
        <w:tc>
          <w:tcPr>
            <w:tcW w:type="dxa" w:w="922"/>
            <w:gridSpan w:val="2"/>
            <w:vMerge/>
          </w:tcPr>
          <w:p/>
        </w:tc>
        <w:tc>
          <w:tcPr>
            <w:tcW w:type="dxa" w:w="2307"/>
          </w:tcPr>
          <w:p>
            <w:pPr>
              <w:jc w:val="left"/>
            </w:pPr>
            <w:r>
              <w:rPr/>
              <w:t>送货及安装方案 (10.0分)</w:t>
            </w:r>
            <w:r>
              <w:rPr/>
              <w:t>，（等次分值选择：</w:t>
            </w:r>
            <w:r>
              <w:rPr/>
              <w:t>0.0;</w:t>
            </w:r>
            <w:r>
              <w:rPr/>
              <w:t>1.0;</w:t>
            </w:r>
            <w:r>
              <w:rPr/>
              <w:t>4.0;</w:t>
            </w:r>
            <w:r>
              <w:rPr/>
              <w:t>7.0;</w:t>
            </w:r>
            <w:r>
              <w:rPr/>
              <w:t>10.0;</w:t>
            </w:r>
            <w:r>
              <w:rPr/>
              <w:t>）</w:t>
            </w:r>
          </w:p>
        </w:tc>
        <w:tc>
          <w:tcPr>
            <w:tcW w:type="dxa" w:w="5076"/>
          </w:tcPr>
          <w:p>
            <w:pPr>
              <w:jc w:val="left"/>
            </w:pPr>
            <w:r>
              <w:rPr/>
              <w:t>据项目要求时间，落实送货安装时间和人员安排等：1.安装服务实施方案计划完整详细、合理，能根据货物交付时间节点，落实送货的详细安装时间和人员安排，承诺拟投入本项目的安装人员优于招标文件要求。确保按期交付使用的得10分；  2.安装服务实施方案计划较完整详细、基本合理，能根据货物交付时间节点，落实送货的详细安装时间和人员安排，承诺拟投入本项目的安装人员满足招标文件要求。确保按期交付使用的得 7 分；  3.安装服务实施方案基本完整详细、基本合理，能根据货物交付时间节点，落实送货的详细安装时间和人员安排，承诺拟投入本项目的安装人员少于招标文件要求。确保按期交付使用的得 4分；  4.安装实施方案计划不够完整详细，能根据货物交付时间节点，落实送货的安装时间和人员安排，承诺拟投入本项目的安装人员少于招标文件要求。确保按期交付使用的得 1 分。  5.无方案说明的得 0 分。</w:t>
            </w:r>
          </w:p>
        </w:tc>
      </w:tr>
      <w:tr>
        <w:tc>
          <w:tcPr>
            <w:tcW w:type="dxa" w:w="922"/>
            <w:gridSpan w:val="2"/>
            <w:vMerge/>
          </w:tcPr>
          <w:p/>
        </w:tc>
        <w:tc>
          <w:tcPr>
            <w:tcW w:type="dxa" w:w="2307"/>
          </w:tcPr>
          <w:p>
            <w:pPr>
              <w:jc w:val="left"/>
            </w:pPr>
            <w:r>
              <w:rPr/>
              <w:t>验收方案 (5.0分)</w:t>
            </w:r>
            <w:r>
              <w:rPr/>
              <w:t>，（等次分值选择：</w:t>
            </w:r>
            <w:r>
              <w:rPr/>
              <w:t>0.0;</w:t>
            </w:r>
            <w:r>
              <w:rPr/>
              <w:t>1.0;</w:t>
            </w:r>
            <w:r>
              <w:rPr/>
              <w:t>3.0;</w:t>
            </w:r>
            <w:r>
              <w:rPr/>
              <w:t>5.0;</w:t>
            </w:r>
            <w:r>
              <w:rPr/>
              <w:t>）</w:t>
            </w:r>
          </w:p>
        </w:tc>
        <w:tc>
          <w:tcPr>
            <w:tcW w:type="dxa" w:w="5076"/>
          </w:tcPr>
          <w:p>
            <w:pPr>
              <w:jc w:val="left"/>
            </w:pPr>
            <w:r>
              <w:rPr/>
              <w:t>验收方案包括但不限于以下内容：①验收依据和相关的技术标准；②验收的组织形式、程序、注意事项；③ 验收环节和内容。 1.验收方案内容详细描述、完整无缺且具有很好的科学性和可操作性，得5分； 2.验收方案内容描述较详细、较完整且具有较好的科学性和可操作性，得3分； 3.验收方案内容描述不够完整、科学性和操作性较低，得1分； 4.无或其他不得分。</w:t>
            </w:r>
          </w:p>
        </w:tc>
      </w:tr>
      <w:tr>
        <w:tc>
          <w:tcPr>
            <w:tcW w:type="dxa" w:w="922"/>
            <w:gridSpan w:val="2"/>
            <w:vMerge/>
          </w:tcPr>
          <w:p/>
        </w:tc>
        <w:tc>
          <w:tcPr>
            <w:tcW w:type="dxa" w:w="2307"/>
          </w:tcPr>
          <w:p>
            <w:pPr>
              <w:jc w:val="left"/>
            </w:pPr>
            <w:r>
              <w:rPr/>
              <w:t>售后服务响应情况 (2.0分)</w:t>
            </w:r>
            <w:r>
              <w:rPr/>
              <w:t>，（等次分值选择：</w:t>
            </w:r>
            <w:r>
              <w:rPr/>
              <w:t>0.0;</w:t>
            </w:r>
            <w:r>
              <w:rPr/>
              <w:t>0.5;</w:t>
            </w:r>
            <w:r>
              <w:rPr/>
              <w:t>1.0;</w:t>
            </w:r>
            <w:r>
              <w:rPr/>
              <w:t>1.5;</w:t>
            </w:r>
            <w:r>
              <w:rPr/>
              <w:t>2.0;</w:t>
            </w:r>
            <w:r>
              <w:rPr/>
              <w:t>）</w:t>
            </w:r>
          </w:p>
        </w:tc>
        <w:tc>
          <w:tcPr>
            <w:tcW w:type="dxa" w:w="5076"/>
          </w:tcPr>
          <w:p>
            <w:pPr>
              <w:jc w:val="left"/>
            </w:pPr>
            <w:r>
              <w:rPr/>
              <w:t>根据投标人的售后服务响应情况进行评审：  1.承诺对采购人的服务通知，供应商在接报后30分钟内响应，1小时内到达现场，24小时内处理完毕。得2分；  2.对采购人的服务通知，供应商在接报后1小时内响应，3小时内到达现场，36小时内处理完毕。得1.5分；  3.对采购人的服务通知，供应商在接报后1小时内响应，3小时内到达现场，48小时内处理完毕。得1分；  4.对采购人的服务通知，供应商在接报后1小时内响应，4小时内到达现场，48小时内处理完毕。得0.5分；  5.无方案说明的或提交的方案不能明确售后服务时间节点的，得 0 分。</w:t>
            </w:r>
          </w:p>
        </w:tc>
      </w:tr>
      <w:tr>
        <w:tc>
          <w:tcPr>
            <w:tcW w:type="dxa" w:w="922"/>
            <w:gridSpan w:val="2"/>
            <w:vMerge/>
          </w:tcPr>
          <w:p/>
        </w:tc>
        <w:tc>
          <w:tcPr>
            <w:tcW w:type="dxa" w:w="2307"/>
          </w:tcPr>
          <w:p>
            <w:pPr>
              <w:jc w:val="left"/>
            </w:pPr>
            <w:r>
              <w:rPr/>
              <w:t>售后服务方案 (5.0分)</w:t>
            </w:r>
            <w:r>
              <w:rPr/>
              <w:t>，（等次分值选择：</w:t>
            </w:r>
            <w:r>
              <w:rPr/>
              <w:t>0.0;</w:t>
            </w:r>
            <w:r>
              <w:rPr/>
              <w:t>1.0;</w:t>
            </w:r>
            <w:r>
              <w:rPr/>
              <w:t>3.0;</w:t>
            </w:r>
            <w:r>
              <w:rPr/>
              <w:t>5.0;</w:t>
            </w:r>
            <w:r>
              <w:rPr/>
              <w:t>）</w:t>
            </w:r>
          </w:p>
        </w:tc>
        <w:tc>
          <w:tcPr>
            <w:tcW w:type="dxa" w:w="5076"/>
          </w:tcPr>
          <w:p>
            <w:pPr>
              <w:jc w:val="left"/>
            </w:pPr>
            <w:r>
              <w:rPr/>
              <w:t>根据投标人提供的售后服务方案包括但不限于①质保期限、②培训计划、③售后响应情况等：  1.方案内容详细描述、完整无缺且具有很好的科学性和可操作性，得5分； 2.方案内容描述较详细、较完整且具有较好的科学性和可操作性，得3分； 3.方案内容描述不够完整、科学性和操作性较低，得1分； 4.无或其他不得分。</w:t>
            </w:r>
          </w:p>
        </w:tc>
      </w:tr>
      <w:tr>
        <w:tc>
          <w:tcPr>
            <w:tcW w:type="dxa" w:w="922"/>
            <w:gridSpan w:val="2"/>
          </w:tcPr>
          <w:p>
            <w:pPr>
              <w:jc w:val="center"/>
            </w:pPr>
            <w:r>
              <w:rPr/>
              <w:t>商务部分</w:t>
            </w:r>
          </w:p>
        </w:tc>
        <w:tc>
          <w:tcPr>
            <w:tcW w:type="dxa" w:w="2307"/>
          </w:tcPr>
          <w:p>
            <w:pPr>
              <w:jc w:val="left"/>
            </w:pPr>
            <w:r>
              <w:rPr/>
              <w:t>拟投产品质量情况 (6.0分)</w:t>
            </w:r>
          </w:p>
        </w:tc>
        <w:tc>
          <w:tcPr>
            <w:tcW w:type="dxa" w:w="5076"/>
          </w:tcPr>
          <w:p>
            <w:pPr>
              <w:jc w:val="left"/>
            </w:pPr>
            <w:r>
              <w:rPr/>
              <w:t>1.塑胶跑道材料符合CQC1585-2014 PAHs标准中PAHs要求认证证书的,得3分。  2.塑胶跑道材料符合(EU)2015/863中ROHS要求认证证书的,得3分。  备注：提供产品符合性认证证书复印件作评审依据，本项最高分为6分。</w:t>
            </w:r>
          </w:p>
        </w:tc>
      </w:tr>
      <w:tr>
        <w:tc>
          <w:tcPr>
            <w:tcW w:type="dxa" w:w="922"/>
            <w:gridSpan w:val="2"/>
          </w:tcPr>
          <w:p>
            <w:pPr>
              <w:jc w:val="center"/>
            </w:pPr>
            <w:r>
              <w:rPr/>
              <w:t>投标报价</w:t>
            </w:r>
          </w:p>
        </w:tc>
        <w:tc>
          <w:tcPr>
            <w:tcW w:type="dxa" w:w="2307"/>
          </w:tcPr>
          <w:p>
            <w:pPr>
              <w:jc w:val="left"/>
            </w:pPr>
            <w:r>
              <w:rPr/>
              <w:t>磋商报价得分 (30.0分)</w:t>
            </w:r>
          </w:p>
        </w:tc>
        <w:tc>
          <w:tcPr>
            <w:tcW w:type="dxa" w:w="5076"/>
          </w:tcPr>
          <w:p>
            <w:pPr>
              <w:jc w:val="left"/>
            </w:pPr>
            <w:r>
              <w:rPr/>
              <w:t>磋商报价得分＝（磋商基准价/最后磋商报价）×价格分值【注：满足磋商文件要求且磋商价格最低的投标报价为磋商基准价。】最低报价不是中标的唯一依据。因落实政府采购政策进行价格调整的，以调整后的价格计算评标基准价和磋商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sz w:val="48"/>
        </w:rPr>
        <w:t xml:space="preserve"> </w:t>
      </w:r>
    </w:p>
    <w:p>
      <w:pPr>
        <w:jc w:val="center"/>
      </w:pPr>
      <w:r>
        <w:rPr>
          <w:b/>
          <w:sz w:val="48"/>
        </w:rPr>
        <w:t xml:space="preserve"> </w:t>
      </w:r>
    </w:p>
    <w:p>
      <w:pPr>
        <w:jc w:val="center"/>
      </w:pPr>
      <w:r>
        <w:rPr>
          <w:b/>
          <w:sz w:val="48"/>
        </w:rPr>
        <w:t xml:space="preserve"> </w:t>
      </w:r>
    </w:p>
    <w:p>
      <w:pPr>
        <w:jc w:val="center"/>
      </w:pPr>
      <w:r>
        <w:rPr>
          <w:b/>
          <w:sz w:val="48"/>
        </w:rPr>
        <w:t>广东省政府采购</w:t>
      </w:r>
    </w:p>
    <w:p>
      <w:pPr>
        <w:jc w:val="both"/>
      </w:pPr>
      <w:r>
        <w:rPr>
          <w:b/>
          <w:sz w:val="48"/>
        </w:rPr>
        <w:t xml:space="preserve"> </w:t>
      </w:r>
    </w:p>
    <w:p>
      <w:pPr>
        <w:jc w:val="center"/>
      </w:pPr>
      <w:r>
        <w:rPr>
          <w:b/>
          <w:sz w:val="48"/>
        </w:rPr>
        <w:t>合　同　书</w:t>
      </w:r>
    </w:p>
    <w:p>
      <w:pPr>
        <w:jc w:val="center"/>
      </w:pPr>
      <w:r>
        <w:br/>
      </w:r>
      <w:r>
        <w:br/>
      </w:r>
      <w:r>
        <w:br/>
      </w:r>
      <w:r>
        <w:br/>
      </w:r>
      <w:r>
        <w:br/>
      </w:r>
      <w:r>
        <w:rPr>
          <w:color w:val="222222"/>
          <w:sz w:val="27"/>
        </w:rPr>
        <w:t xml:space="preserve"> </w:t>
      </w:r>
    </w:p>
    <w:p>
      <w:pPr>
        <w:jc w:val="center"/>
      </w:pPr>
      <w:r>
        <w:rPr>
          <w:color w:val="222222"/>
          <w:sz w:val="28"/>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center"/>
      </w:pPr>
      <w:r>
        <w:rPr>
          <w:sz w:val="36"/>
        </w:rPr>
        <w:t xml:space="preserve"> </w:t>
      </w:r>
    </w:p>
    <w:p>
      <w:pPr>
        <w:jc w:val="center"/>
      </w:pPr>
      <w:r>
        <w:rPr>
          <w:sz w:val="36"/>
        </w:rPr>
        <w:t xml:space="preserve"> </w:t>
      </w:r>
    </w:p>
    <w:p>
      <w:pPr>
        <w:jc w:val="center"/>
      </w:pPr>
      <w:r>
        <w:rPr>
          <w:sz w:val="36"/>
        </w:rPr>
        <w:t xml:space="preserve"> </w:t>
      </w:r>
    </w:p>
    <w:p>
      <w:pPr>
        <w:jc w:val="center"/>
      </w:pPr>
      <w:r>
        <w:rPr>
          <w:sz w:val="36"/>
        </w:rPr>
        <w:t xml:space="preserve"> </w:t>
      </w:r>
    </w:p>
    <w:p>
      <w:pPr>
        <w:jc w:val="both"/>
      </w:pPr>
      <w:r>
        <w:rPr>
          <w:b/>
          <w:sz w:val="27"/>
        </w:rPr>
        <w:t>甲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b/>
          <w:sz w:val="27"/>
        </w:rPr>
        <w:t>乙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sz w:val="27"/>
        </w:rPr>
        <w:t xml:space="preserve"> </w:t>
      </w:r>
    </w:p>
    <w:p>
      <w:pPr>
        <w:ind w:firstLine="404"/>
        <w:jc w:val="both"/>
      </w:pPr>
      <w:r>
        <w:rPr>
          <w:sz w:val="27"/>
        </w:rPr>
        <w:t>根据</w:t>
      </w:r>
      <w:r>
        <w:rPr>
          <w:sz w:val="27"/>
          <w:u w:val="single"/>
        </w:rPr>
        <w:t xml:space="preserve">             项目</w:t>
      </w:r>
      <w:r>
        <w:rPr>
          <w:sz w:val="27"/>
        </w:rPr>
        <w:t>的采购结果，按照《中华人民共和国政府采购法》、《中华人民共和国民法典(合同编)》的规定，</w:t>
      </w:r>
      <w:r>
        <w:rPr>
          <w:sz w:val="27"/>
        </w:rPr>
        <w:t>经双方协商，</w:t>
      </w:r>
      <w:r>
        <w:rPr>
          <w:sz w:val="27"/>
        </w:rPr>
        <w:t>本着平等互利和诚实信用的原则，</w:t>
      </w:r>
      <w:r>
        <w:rPr>
          <w:sz w:val="27"/>
        </w:rPr>
        <w:t>一致同意签订本合同如下。</w:t>
      </w:r>
    </w:p>
    <w:p>
      <w:pPr>
        <w:jc w:val="both"/>
      </w:pPr>
      <w:r>
        <w:rPr>
          <w:b/>
          <w:sz w:val="27"/>
        </w:rPr>
        <w:t>一、</w:t>
      </w:r>
      <w:r>
        <w:rPr>
          <w:b/>
          <w:sz w:val="27"/>
        </w:rPr>
        <w:t>货物内容</w:t>
      </w:r>
    </w:p>
    <w:p>
      <w:pPr>
        <w:jc w:val="center"/>
      </w:pPr>
    </w:p>
    <w:tbl>
      <w:tblPr>
        <w:tblW w:w="0" w:type="auto"/>
        <w:tblBorders>
          <w:top w:val="single"/>
          <w:left w:val="single"/>
          <w:bottom w:val="single"/>
          <w:right w:val="single"/>
          <w:insideH w:val="single"/>
          <w:insideV w:val="single"/>
        </w:tblBorders>
      </w:tblPr>
      <w:tblGrid>
        <w:gridCol w:w="696"/>
        <w:gridCol w:w="3516"/>
        <w:gridCol w:w="696"/>
        <w:gridCol w:w="470"/>
        <w:gridCol w:w="470"/>
        <w:gridCol w:w="705"/>
        <w:gridCol w:w="705"/>
      </w:tblGrid>
      <w:tr>
        <w:tc>
          <w:tcPr>
            <w:tcW w:type="dxa" w:w="696"/>
            <w:tcBorders>
              <w:top w:val="single" w:color="CCCCCC" w:sz="4"/>
              <w:left w:val="single" w:color="CCCCCC" w:sz="4"/>
              <w:bottom w:val="single" w:color="CCCCCC" w:sz="8"/>
              <w:right w:val="single" w:color="CCCCCC" w:sz="4"/>
            </w:tcBorders>
            <w:vAlign w:val="center"/>
          </w:tcPr>
          <w:p>
            <w:pPr>
              <w:jc w:val="both"/>
            </w:pPr>
            <w:r>
              <w:rPr>
                <w:sz w:val="24"/>
              </w:rPr>
              <w:t>名称</w:t>
            </w:r>
          </w:p>
        </w:tc>
        <w:tc>
          <w:tcPr>
            <w:tcW w:type="dxa" w:w="3516"/>
            <w:tcBorders>
              <w:top w:val="single" w:color="CCCCCC" w:sz="4"/>
              <w:bottom w:val="single" w:color="CCCCCC" w:sz="8"/>
              <w:right w:val="single" w:color="CCCCCC" w:sz="4"/>
            </w:tcBorders>
            <w:vAlign w:val="center"/>
          </w:tcPr>
          <w:p>
            <w:pPr>
              <w:jc w:val="center"/>
            </w:pPr>
            <w:r>
              <w:rPr>
                <w:sz w:val="24"/>
              </w:rPr>
              <w:t>品牌、规格、标准/主要服务内容</w:t>
            </w:r>
            <w:r>
              <w:rPr>
                <w:sz w:val="24"/>
              </w:rPr>
              <w:t xml:space="preserve"> </w:t>
            </w:r>
          </w:p>
        </w:tc>
        <w:tc>
          <w:tcPr>
            <w:tcW w:type="dxa" w:w="696"/>
            <w:tcBorders>
              <w:top w:val="single" w:color="CCCCCC" w:sz="4"/>
              <w:bottom w:val="single" w:color="CCCCCC" w:sz="8"/>
              <w:right w:val="single" w:color="CCCCCC" w:sz="4"/>
            </w:tcBorders>
            <w:vAlign w:val="center"/>
          </w:tcPr>
          <w:p>
            <w:pPr>
              <w:jc w:val="both"/>
            </w:pPr>
            <w:r>
              <w:rPr>
                <w:sz w:val="24"/>
              </w:rPr>
              <w:t>产地</w:t>
            </w:r>
          </w:p>
        </w:tc>
        <w:tc>
          <w:tcPr>
            <w:tcW w:type="dxa" w:w="470"/>
            <w:tcBorders>
              <w:top w:val="single" w:color="CCCCCC" w:sz="4"/>
              <w:bottom w:val="single" w:color="CCCCCC" w:sz="8"/>
              <w:right w:val="single" w:color="CCCCCC" w:sz="4"/>
            </w:tcBorders>
            <w:vAlign w:val="center"/>
          </w:tcPr>
          <w:p>
            <w:pPr>
              <w:jc w:val="center"/>
            </w:pPr>
            <w:r>
              <w:rPr>
                <w:sz w:val="24"/>
              </w:rPr>
              <w:t>数量</w:t>
            </w:r>
          </w:p>
        </w:tc>
        <w:tc>
          <w:tcPr>
            <w:tcW w:type="dxa" w:w="470"/>
            <w:tcBorders>
              <w:top w:val="single" w:color="CCCCCC" w:sz="4"/>
              <w:bottom w:val="single" w:color="CCCCCC" w:sz="8"/>
              <w:right w:val="single" w:color="CCCCCC" w:sz="4"/>
            </w:tcBorders>
            <w:vAlign w:val="center"/>
          </w:tcPr>
          <w:p>
            <w:pPr>
              <w:jc w:val="center"/>
            </w:pPr>
            <w:r>
              <w:rPr>
                <w:sz w:val="24"/>
              </w:rPr>
              <w:t>单位</w:t>
            </w:r>
          </w:p>
        </w:tc>
        <w:tc>
          <w:tcPr>
            <w:tcW w:type="dxa" w:w="705"/>
            <w:tcBorders>
              <w:top w:val="single" w:color="CCCCCC" w:sz="4"/>
              <w:bottom w:val="single" w:color="CCCCCC" w:sz="8"/>
              <w:right w:val="single" w:color="CCCCCC" w:sz="4"/>
            </w:tcBorders>
            <w:vAlign w:val="center"/>
          </w:tcPr>
          <w:p>
            <w:pPr>
              <w:jc w:val="center"/>
            </w:pPr>
            <w:r>
              <w:rPr>
                <w:sz w:val="24"/>
              </w:rPr>
              <w:t>单价</w:t>
            </w:r>
          </w:p>
          <w:p>
            <w:pPr>
              <w:jc w:val="center"/>
            </w:pPr>
            <w:r>
              <w:rPr>
                <w:sz w:val="24"/>
              </w:rPr>
              <w:t>（元）</w:t>
            </w:r>
          </w:p>
        </w:tc>
        <w:tc>
          <w:tcPr>
            <w:tcW w:type="dxa" w:w="705"/>
            <w:tcBorders>
              <w:top w:val="single" w:color="CCCCCC" w:sz="4"/>
              <w:bottom w:val="single" w:color="CCCCCC" w:sz="8"/>
              <w:right w:val="single" w:color="CCCCCC" w:sz="4"/>
            </w:tcBorders>
            <w:vAlign w:val="center"/>
          </w:tcPr>
          <w:p>
            <w:pPr>
              <w:jc w:val="center"/>
            </w:pPr>
            <w:r>
              <w:rPr>
                <w:sz w:val="24"/>
              </w:rPr>
              <w:t>金额</w:t>
            </w:r>
          </w:p>
          <w:p>
            <w:pPr>
              <w:jc w:val="center"/>
            </w:pPr>
            <w:r>
              <w:rPr>
                <w:sz w:val="24"/>
              </w:rPr>
              <w:t>（元）</w:t>
            </w:r>
          </w:p>
        </w:tc>
      </w:tr>
      <w:tr>
        <w:tc>
          <w:tcPr>
            <w:tcW w:type="dxa" w:w="696"/>
            <w:tcBorders>
              <w:left w:val="single" w:color="CCCCCC" w:sz="4"/>
              <w:bottom w:val="single" w:color="CCCCCC" w:sz="4"/>
              <w:right w:val="single" w:color="CCCCCC" w:sz="4"/>
            </w:tcBorders>
            <w:vAlign w:val="center"/>
          </w:tcPr>
          <w:p>
            <w:pPr>
              <w:jc w:val="center"/>
            </w:pPr>
            <w:r>
              <w:rPr>
                <w:sz w:val="24"/>
              </w:rPr>
              <w:t xml:space="preserve"> </w:t>
            </w:r>
            <w:r>
              <w:rPr>
                <w:sz w:val="24"/>
              </w:rPr>
              <w:t>**</w:t>
            </w:r>
          </w:p>
        </w:tc>
        <w:tc>
          <w:tcPr>
            <w:tcW w:type="dxa" w:w="3516"/>
            <w:tcBorders>
              <w:bottom w:val="single" w:color="CCCCCC" w:sz="4"/>
              <w:right w:val="single" w:color="CCCCCC" w:sz="4"/>
            </w:tcBorders>
            <w:vAlign w:val="center"/>
          </w:tcPr>
          <w:p>
            <w:pPr>
              <w:jc w:val="center"/>
            </w:pPr>
            <w:r>
              <w:rPr>
                <w:sz w:val="24"/>
              </w:rPr>
              <w:t>**</w:t>
            </w:r>
            <w:r>
              <w:rPr>
                <w:sz w:val="24"/>
              </w:rPr>
              <w:t xml:space="preserve"> </w:t>
            </w:r>
          </w:p>
        </w:tc>
        <w:tc>
          <w:tcPr>
            <w:tcW w:type="dxa" w:w="696"/>
            <w:tcBorders>
              <w:bottom w:val="single" w:color="CCCCCC" w:sz="4"/>
              <w:right w:val="single" w:color="CCCCCC" w:sz="4"/>
            </w:tcBorders>
            <w:vAlign w:val="center"/>
          </w:tcPr>
          <w:p>
            <w:pPr>
              <w:jc w:val="center"/>
            </w:pPr>
            <w:r>
              <w:rPr>
                <w:sz w:val="24"/>
              </w:rPr>
              <w:t>**</w:t>
            </w:r>
            <w:r>
              <w:rPr>
                <w:sz w:val="24"/>
              </w:rPr>
              <w:t xml:space="preserve"> </w:t>
            </w:r>
          </w:p>
        </w:tc>
        <w:tc>
          <w:tcPr>
            <w:tcW w:type="dxa" w:w="470"/>
            <w:tcBorders>
              <w:bottom w:val="single" w:color="CCCCCC" w:sz="4"/>
              <w:right w:val="single" w:color="CCCCCC" w:sz="4"/>
            </w:tcBorders>
            <w:vAlign w:val="center"/>
          </w:tcPr>
          <w:p>
            <w:pPr>
              <w:jc w:val="center"/>
            </w:pPr>
            <w:r>
              <w:rPr>
                <w:sz w:val="24"/>
              </w:rPr>
              <w:t>**</w:t>
            </w:r>
            <w:r>
              <w:rPr>
                <w:sz w:val="24"/>
              </w:rPr>
              <w:t xml:space="preserve"> </w:t>
            </w:r>
          </w:p>
        </w:tc>
        <w:tc>
          <w:tcPr>
            <w:tcW w:type="dxa" w:w="470"/>
            <w:tcBorders>
              <w:bottom w:val="single" w:color="CCCCCC" w:sz="4"/>
              <w:right w:val="single" w:color="CCCCCC" w:sz="4"/>
            </w:tcBorders>
            <w:vAlign w:val="center"/>
          </w:tcPr>
          <w:p>
            <w:pPr>
              <w:jc w:val="center"/>
            </w:pPr>
            <w:r>
              <w:rPr>
                <w:sz w:val="24"/>
              </w:rPr>
              <w:t>**</w:t>
            </w: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r>
              <w:rPr>
                <w:sz w:val="24"/>
              </w:rPr>
              <w:t>**</w:t>
            </w:r>
          </w:p>
        </w:tc>
        <w:tc>
          <w:tcPr>
            <w:tcW w:type="dxa" w:w="705"/>
            <w:tcBorders>
              <w:bottom w:val="single" w:color="CCCCCC" w:sz="4"/>
              <w:right w:val="single" w:color="CCCCCC" w:sz="4"/>
            </w:tcBorders>
            <w:vAlign w:val="center"/>
          </w:tcPr>
          <w:p>
            <w:pPr>
              <w:jc w:val="center"/>
            </w:pPr>
            <w:r>
              <w:rPr>
                <w:sz w:val="24"/>
              </w:rPr>
              <w:t>**</w:t>
            </w:r>
            <w:r>
              <w:rPr>
                <w:sz w:val="24"/>
              </w:rPr>
              <w:t xml:space="preserve"> </w:t>
            </w:r>
          </w:p>
        </w:tc>
      </w:tr>
      <w:tr>
        <w:tc>
          <w:tcPr>
            <w:tcW w:type="dxa" w:w="696"/>
            <w:tcBorders>
              <w:left w:val="single" w:color="CCCCCC" w:sz="4"/>
              <w:bottom w:val="single" w:color="CCCCCC" w:sz="4"/>
              <w:right w:val="single" w:color="CCCCCC" w:sz="4"/>
            </w:tcBorders>
            <w:vAlign w:val="center"/>
          </w:tcPr>
          <w:p>
            <w:pPr>
              <w:jc w:val="center"/>
            </w:pPr>
            <w:r>
              <w:rPr>
                <w:sz w:val="24"/>
              </w:rPr>
              <w:t xml:space="preserve"> </w:t>
            </w:r>
          </w:p>
        </w:tc>
        <w:tc>
          <w:tcPr>
            <w:tcW w:type="dxa" w:w="3516"/>
            <w:tcBorders>
              <w:bottom w:val="single" w:color="CCCCCC" w:sz="4"/>
              <w:right w:val="single" w:color="CCCCCC" w:sz="4"/>
            </w:tcBorders>
            <w:vAlign w:val="center"/>
          </w:tcPr>
          <w:p>
            <w:pPr>
              <w:jc w:val="center"/>
            </w:pPr>
            <w:r>
              <w:rPr>
                <w:sz w:val="24"/>
              </w:rPr>
              <w:t xml:space="preserve"> </w:t>
            </w:r>
          </w:p>
        </w:tc>
        <w:tc>
          <w:tcPr>
            <w:tcW w:type="dxa" w:w="696"/>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r>
      <w:tr>
        <w:tc>
          <w:tcPr>
            <w:tcW w:type="dxa" w:w="696"/>
            <w:tcBorders>
              <w:left w:val="single" w:color="CCCCCC" w:sz="4"/>
              <w:bottom w:val="single" w:color="CCCCCC" w:sz="4"/>
              <w:right w:val="single" w:color="CCCCCC" w:sz="4"/>
            </w:tcBorders>
            <w:vAlign w:val="center"/>
          </w:tcPr>
          <w:p>
            <w:pPr>
              <w:jc w:val="center"/>
            </w:pPr>
            <w:r>
              <w:rPr>
                <w:sz w:val="24"/>
              </w:rPr>
              <w:t xml:space="preserve"> </w:t>
            </w:r>
          </w:p>
        </w:tc>
        <w:tc>
          <w:tcPr>
            <w:tcW w:type="dxa" w:w="3516"/>
            <w:tcBorders>
              <w:bottom w:val="single" w:color="CCCCCC" w:sz="4"/>
              <w:right w:val="single" w:color="CCCCCC" w:sz="4"/>
            </w:tcBorders>
            <w:vAlign w:val="center"/>
          </w:tcPr>
          <w:p>
            <w:pPr>
              <w:jc w:val="center"/>
            </w:pPr>
            <w:r>
              <w:rPr>
                <w:sz w:val="24"/>
              </w:rPr>
              <w:t xml:space="preserve"> </w:t>
            </w:r>
          </w:p>
        </w:tc>
        <w:tc>
          <w:tcPr>
            <w:tcW w:type="dxa" w:w="696"/>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r>
      <w:tr>
        <w:tc>
          <w:tcPr>
            <w:tcW w:type="dxa" w:w="696"/>
            <w:tcBorders>
              <w:left w:val="single" w:color="CCCCCC" w:sz="4"/>
              <w:bottom w:val="single" w:color="CCCCCC" w:sz="4"/>
              <w:right w:val="single" w:color="CCCCCC" w:sz="4"/>
            </w:tcBorders>
            <w:vAlign w:val="center"/>
          </w:tcPr>
          <w:p>
            <w:pPr>
              <w:jc w:val="center"/>
            </w:pPr>
            <w:r>
              <w:rPr>
                <w:sz w:val="24"/>
              </w:rPr>
              <w:t xml:space="preserve"> </w:t>
            </w:r>
          </w:p>
        </w:tc>
        <w:tc>
          <w:tcPr>
            <w:tcW w:type="dxa" w:w="3516"/>
            <w:tcBorders>
              <w:bottom w:val="single" w:color="CCCCCC" w:sz="4"/>
              <w:right w:val="single" w:color="CCCCCC" w:sz="4"/>
            </w:tcBorders>
            <w:vAlign w:val="center"/>
          </w:tcPr>
          <w:p>
            <w:pPr>
              <w:jc w:val="center"/>
            </w:pPr>
            <w:r>
              <w:rPr>
                <w:sz w:val="24"/>
              </w:rPr>
              <w:t xml:space="preserve"> </w:t>
            </w:r>
          </w:p>
        </w:tc>
        <w:tc>
          <w:tcPr>
            <w:tcW w:type="dxa" w:w="696"/>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r>
      <w:tr>
        <w:tc>
          <w:tcPr>
            <w:tcW w:type="dxa" w:w="696"/>
            <w:tcBorders>
              <w:left w:val="single" w:color="CCCCCC" w:sz="4"/>
              <w:bottom w:val="single" w:color="CCCCCC" w:sz="4"/>
              <w:right w:val="single" w:color="CCCCCC" w:sz="4"/>
            </w:tcBorders>
            <w:vAlign w:val="center"/>
          </w:tcPr>
          <w:p>
            <w:pPr>
              <w:jc w:val="center"/>
            </w:pPr>
            <w:r>
              <w:rPr>
                <w:sz w:val="24"/>
              </w:rPr>
              <w:t xml:space="preserve"> </w:t>
            </w:r>
          </w:p>
        </w:tc>
        <w:tc>
          <w:tcPr>
            <w:tcW w:type="dxa" w:w="3516"/>
            <w:tcBorders>
              <w:bottom w:val="single" w:color="CCCCCC" w:sz="4"/>
              <w:right w:val="single" w:color="CCCCCC" w:sz="4"/>
            </w:tcBorders>
            <w:vAlign w:val="center"/>
          </w:tcPr>
          <w:p>
            <w:pPr>
              <w:jc w:val="center"/>
            </w:pPr>
            <w:r>
              <w:rPr>
                <w:sz w:val="24"/>
              </w:rPr>
              <w:t xml:space="preserve"> </w:t>
            </w:r>
          </w:p>
        </w:tc>
        <w:tc>
          <w:tcPr>
            <w:tcW w:type="dxa" w:w="696"/>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470"/>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c>
          <w:tcPr>
            <w:tcW w:type="dxa" w:w="705"/>
            <w:tcBorders>
              <w:bottom w:val="single" w:color="CCCCCC" w:sz="4"/>
              <w:right w:val="single" w:color="CCCCCC" w:sz="4"/>
            </w:tcBorders>
            <w:vAlign w:val="center"/>
          </w:tcPr>
          <w:p>
            <w:pPr>
              <w:jc w:val="center"/>
            </w:pPr>
            <w:r>
              <w:rPr>
                <w:sz w:val="24"/>
              </w:rPr>
              <w:t xml:space="preserve"> </w:t>
            </w:r>
          </w:p>
        </w:tc>
      </w:tr>
      <w:tr>
        <w:tc>
          <w:tcPr>
            <w:tcW w:type="dxa" w:w="6553"/>
            <w:gridSpan w:val="6"/>
            <w:tcBorders>
              <w:left w:val="single" w:color="CCCCCC" w:sz="4"/>
              <w:bottom w:val="single" w:color="CCCCCC" w:sz="4"/>
              <w:right w:val="single" w:color="CCCCCC" w:sz="4"/>
            </w:tcBorders>
            <w:vAlign w:val="center"/>
          </w:tcPr>
          <w:p>
            <w:pPr>
              <w:jc w:val="center"/>
            </w:pPr>
            <w:r>
              <w:rPr>
                <w:sz w:val="24"/>
              </w:rPr>
              <w:t>合计：人民币大写：**元整</w:t>
            </w:r>
          </w:p>
        </w:tc>
        <w:tc>
          <w:tcPr>
            <w:tcW w:type="dxa" w:w="705"/>
            <w:tcBorders>
              <w:bottom w:val="single" w:color="CCCCCC" w:sz="4"/>
              <w:right w:val="single" w:color="CCCCCC" w:sz="4"/>
            </w:tcBorders>
            <w:vAlign w:val="center"/>
          </w:tcPr>
          <w:p>
            <w:pPr>
              <w:jc w:val="center"/>
            </w:pPr>
            <w:r>
              <w:rPr>
                <w:sz w:val="24"/>
              </w:rPr>
              <w:t>￥：**</w:t>
            </w:r>
          </w:p>
        </w:tc>
      </w:tr>
      <w:tr>
        <w:tc>
          <w:tcPr>
            <w:tcW w:type="dxa" w:w="696"/>
            <w:tcBorders>
              <w:top w:val="none" w:color="000000" w:sz="4"/>
              <w:left w:val="none" w:color="000000" w:sz="4"/>
              <w:bottom w:val="none" w:color="000000" w:sz="4"/>
              <w:right w:val="none" w:color="000000" w:sz="4"/>
            </w:tcBorders>
          </w:tcPr>
          <w:p>
            <w:r>
              <w:rPr/>
              <w:t xml:space="preserve"> </w:t>
            </w:r>
          </w:p>
        </w:tc>
        <w:tc>
          <w:tcPr>
            <w:tcW w:type="dxa" w:w="3516"/>
            <w:tcBorders>
              <w:top w:val="none" w:color="000000" w:sz="4"/>
              <w:left w:val="none" w:color="000000" w:sz="4"/>
              <w:bottom w:val="none" w:color="000000" w:sz="4"/>
              <w:right w:val="none" w:color="000000" w:sz="4"/>
            </w:tcBorders>
          </w:tcPr>
          <w:p>
            <w:r>
              <w:rPr/>
              <w:t xml:space="preserve"> </w:t>
            </w:r>
          </w:p>
        </w:tc>
        <w:tc>
          <w:tcPr>
            <w:tcW w:type="dxa" w:w="696"/>
            <w:tcBorders>
              <w:top w:val="none" w:color="000000" w:sz="4"/>
              <w:left w:val="none" w:color="000000" w:sz="4"/>
              <w:bottom w:val="none" w:color="000000" w:sz="4"/>
              <w:right w:val="none" w:color="000000" w:sz="4"/>
            </w:tcBorders>
          </w:tcPr>
          <w:p>
            <w:r>
              <w:rPr/>
              <w:t xml:space="preserve"> </w:t>
            </w:r>
          </w:p>
        </w:tc>
        <w:tc>
          <w:tcPr>
            <w:tcW w:type="dxa" w:w="470"/>
            <w:tcBorders>
              <w:top w:val="none" w:color="000000" w:sz="4"/>
              <w:left w:val="none" w:color="000000" w:sz="4"/>
              <w:bottom w:val="none" w:color="000000" w:sz="4"/>
              <w:right w:val="none" w:color="000000" w:sz="4"/>
            </w:tcBorders>
          </w:tcPr>
          <w:p>
            <w:r>
              <w:rPr/>
              <w:t xml:space="preserve"> </w:t>
            </w:r>
          </w:p>
        </w:tc>
        <w:tc>
          <w:tcPr>
            <w:tcW w:type="dxa" w:w="470"/>
            <w:tcBorders>
              <w:top w:val="none" w:color="000000" w:sz="4"/>
              <w:left w:val="none" w:color="000000" w:sz="4"/>
              <w:bottom w:val="none" w:color="000000" w:sz="4"/>
              <w:right w:val="none" w:color="000000" w:sz="4"/>
            </w:tcBorders>
          </w:tcPr>
          <w:p>
            <w:r>
              <w:rPr/>
              <w:t xml:space="preserve"> </w:t>
            </w:r>
          </w:p>
        </w:tc>
        <w:tc>
          <w:tcPr>
            <w:tcW w:type="dxa" w:w="705"/>
            <w:tcBorders>
              <w:top w:val="none" w:color="000000" w:sz="4"/>
              <w:left w:val="none" w:color="000000" w:sz="4"/>
              <w:bottom w:val="none" w:color="000000" w:sz="4"/>
              <w:right w:val="none" w:color="000000" w:sz="4"/>
            </w:tcBorders>
          </w:tcPr>
          <w:p>
            <w:r>
              <w:rPr/>
              <w:t xml:space="preserve"> </w:t>
            </w:r>
          </w:p>
        </w:tc>
        <w:tc>
          <w:tcPr>
            <w:tcW w:type="dxa" w:w="705"/>
            <w:tcBorders>
              <w:top w:val="none" w:color="000000" w:sz="4"/>
              <w:left w:val="none" w:color="000000" w:sz="4"/>
              <w:bottom w:val="none" w:color="000000" w:sz="4"/>
              <w:right w:val="none" w:color="000000" w:sz="4"/>
            </w:tcBorders>
          </w:tcPr>
          <w:p>
            <w:r>
              <w:rPr/>
              <w:t xml:space="preserve"> </w:t>
            </w:r>
          </w:p>
        </w:tc>
      </w:tr>
    </w:tbl>
    <w:p>
      <w:pPr>
        <w:jc w:val="both"/>
      </w:pPr>
      <w:r>
        <w:rPr>
          <w:sz w:val="32"/>
        </w:rPr>
        <w:t xml:space="preserve"> </w:t>
      </w:r>
    </w:p>
    <w:p>
      <w:pPr>
        <w:ind w:firstLine="400"/>
        <w:jc w:val="both"/>
      </w:pPr>
      <w:r>
        <w:rPr>
          <w:sz w:val="27"/>
        </w:rPr>
        <w:t>合同总额包括乙方设计、安装、随机零配件、标配工具、运输保险、调试、培训、质保期服务、各项税费及合同实施过程中不可预见费用等。</w:t>
      </w:r>
    </w:p>
    <w:p>
      <w:pPr>
        <w:ind w:firstLine="400"/>
        <w:jc w:val="both"/>
      </w:pPr>
      <w:r>
        <w:rPr>
          <w:sz w:val="27"/>
        </w:rPr>
        <w:t>注：货物名称内容必须与投标文件中货物名称内容一致。</w:t>
      </w:r>
    </w:p>
    <w:p>
      <w:pPr>
        <w:jc w:val="both"/>
      </w:pPr>
      <w:r>
        <w:rPr>
          <w:b/>
          <w:sz w:val="27"/>
        </w:rPr>
        <w:t>二、</w:t>
      </w:r>
      <w:r>
        <w:rPr>
          <w:b/>
          <w:sz w:val="27"/>
        </w:rPr>
        <w:t>合同金额</w:t>
      </w:r>
    </w:p>
    <w:p>
      <w:pPr>
        <w:jc w:val="both"/>
      </w:pPr>
      <w:r>
        <w:rPr>
          <w:sz w:val="27"/>
        </w:rPr>
        <w:t>合同金额为（大写）：_________________元（￥_______________元）人民币。</w:t>
      </w:r>
    </w:p>
    <w:p>
      <w:pPr>
        <w:jc w:val="both"/>
      </w:pPr>
      <w:r>
        <w:rPr>
          <w:b/>
          <w:sz w:val="27"/>
        </w:rPr>
        <w:t>三、</w:t>
      </w:r>
      <w:r>
        <w:rPr>
          <w:b/>
          <w:sz w:val="27"/>
        </w:rPr>
        <w:t>设备要求</w:t>
      </w:r>
    </w:p>
    <w:p>
      <w:pPr>
        <w:jc w:val="both"/>
      </w:pPr>
      <w:r>
        <w:rPr>
          <w:sz w:val="27"/>
        </w:rPr>
        <w:t>货物为原制造商制造的全新产品，整机无污染，无侵权行为、表面无划损、无任何缺陷隐患，在中国境内可依常规安全合法使用。</w:t>
      </w:r>
    </w:p>
    <w:p>
      <w:pPr>
        <w:jc w:val="both"/>
      </w:pPr>
      <w:r>
        <w:rPr>
          <w:b/>
          <w:sz w:val="27"/>
        </w:rPr>
        <w:t>四、</w:t>
      </w:r>
      <w:r>
        <w:rPr>
          <w:b/>
          <w:sz w:val="27"/>
        </w:rPr>
        <w:t>交货期、交货方式及交货地点</w:t>
      </w:r>
    </w:p>
    <w:p>
      <w:pPr>
        <w:jc w:val="both"/>
      </w:pPr>
      <w:r>
        <w:rPr>
          <w:sz w:val="27"/>
        </w:rPr>
        <w:t xml:space="preserve">       </w:t>
      </w:r>
      <w:r>
        <w:rPr>
          <w:sz w:val="27"/>
        </w:rPr>
        <w:t>1.</w:t>
      </w:r>
      <w:r>
        <w:rPr>
          <w:sz w:val="27"/>
        </w:rPr>
        <w:t>交货期：</w:t>
      </w:r>
    </w:p>
    <w:p>
      <w:pPr>
        <w:jc w:val="both"/>
      </w:pPr>
      <w:r>
        <w:rPr>
          <w:sz w:val="27"/>
        </w:rPr>
        <w:t xml:space="preserve">       </w:t>
      </w:r>
      <w:r>
        <w:rPr>
          <w:sz w:val="27"/>
        </w:rPr>
        <w:t>2.</w:t>
      </w:r>
      <w:r>
        <w:rPr>
          <w:sz w:val="27"/>
        </w:rPr>
        <w:t>交货方式：</w:t>
      </w:r>
    </w:p>
    <w:p>
      <w:pPr>
        <w:jc w:val="both"/>
      </w:pPr>
      <w:r>
        <w:rPr>
          <w:sz w:val="27"/>
        </w:rPr>
        <w:t xml:space="preserve">       </w:t>
      </w:r>
      <w:r>
        <w:rPr>
          <w:sz w:val="27"/>
        </w:rPr>
        <w:t>3.</w:t>
      </w:r>
      <w:r>
        <w:rPr>
          <w:sz w:val="27"/>
        </w:rPr>
        <w:t>交货地点：</w:t>
      </w:r>
    </w:p>
    <w:p>
      <w:pPr>
        <w:jc w:val="both"/>
      </w:pPr>
      <w:r>
        <w:rPr>
          <w:b/>
          <w:sz w:val="27"/>
        </w:rPr>
        <w:t>五、</w:t>
      </w:r>
      <w:r>
        <w:rPr>
          <w:b/>
          <w:sz w:val="27"/>
        </w:rPr>
        <w:t>付款方式</w:t>
      </w:r>
    </w:p>
    <w:p>
      <w:pPr>
        <w:jc w:val="both"/>
      </w:pPr>
      <w:r>
        <w:rPr>
          <w:sz w:val="21"/>
        </w:rPr>
        <w:t>1</w:t>
      </w:r>
      <w:r>
        <w:rPr>
          <w:sz w:val="21"/>
        </w:rPr>
        <w:t>期：支付比例</w:t>
      </w:r>
      <w:r>
        <w:rPr>
          <w:sz w:val="21"/>
        </w:rPr>
        <w:t>30%,1.</w:t>
      </w:r>
      <w:r>
        <w:rPr>
          <w:sz w:val="21"/>
        </w:rPr>
        <w:t>自合同签订之日起</w:t>
      </w:r>
      <w:r>
        <w:rPr>
          <w:sz w:val="21"/>
        </w:rPr>
        <w:t>10</w:t>
      </w:r>
      <w:r>
        <w:rPr>
          <w:sz w:val="21"/>
        </w:rPr>
        <w:t>个工作日内，支付合同总价的</w:t>
      </w:r>
      <w:r>
        <w:rPr>
          <w:sz w:val="21"/>
        </w:rPr>
        <w:t>30%</w:t>
      </w:r>
      <w:r>
        <w:rPr>
          <w:sz w:val="21"/>
        </w:rPr>
        <w:t>；</w:t>
      </w:r>
    </w:p>
    <w:p>
      <w:pPr>
        <w:jc w:val="both"/>
      </w:pPr>
    </w:p>
    <w:p>
      <w:pPr>
        <w:jc w:val="both"/>
      </w:pPr>
      <w:r>
        <w:rPr>
          <w:sz w:val="21"/>
        </w:rPr>
        <w:t>2</w:t>
      </w:r>
      <w:r>
        <w:rPr>
          <w:sz w:val="21"/>
        </w:rPr>
        <w:t>期：支付比例</w:t>
      </w:r>
      <w:r>
        <w:rPr>
          <w:sz w:val="21"/>
        </w:rPr>
        <w:t>70%,2.</w:t>
      </w:r>
      <w:r>
        <w:rPr>
          <w:sz w:val="21"/>
        </w:rPr>
        <w:t>验收合格后</w:t>
      </w:r>
      <w:r>
        <w:rPr>
          <w:sz w:val="21"/>
        </w:rPr>
        <w:t>10</w:t>
      </w:r>
      <w:r>
        <w:rPr>
          <w:sz w:val="21"/>
        </w:rPr>
        <w:t>个工作日内，支付合同总价的余额。</w:t>
      </w:r>
      <w:r>
        <w:rPr>
          <w:sz w:val="21"/>
        </w:rPr>
        <w:t>3.</w:t>
      </w:r>
      <w:r>
        <w:rPr>
          <w:sz w:val="21"/>
        </w:rPr>
        <w:t>乙方凭以下有效文件与</w:t>
      </w:r>
      <w:r>
        <w:rPr>
          <w:sz w:val="21"/>
        </w:rPr>
        <w:t>甲方</w:t>
      </w:r>
      <w:r>
        <w:rPr>
          <w:sz w:val="21"/>
        </w:rPr>
        <w:t>结算： （</w:t>
      </w:r>
      <w:r>
        <w:rPr>
          <w:sz w:val="21"/>
        </w:rPr>
        <w:t>1</w:t>
      </w:r>
      <w:r>
        <w:rPr>
          <w:sz w:val="21"/>
        </w:rPr>
        <w:t>）合同； （</w:t>
      </w:r>
      <w:r>
        <w:rPr>
          <w:sz w:val="21"/>
        </w:rPr>
        <w:t>2</w:t>
      </w:r>
      <w:r>
        <w:rPr>
          <w:sz w:val="21"/>
        </w:rPr>
        <w:t>）成交人开具的正式发票； （</w:t>
      </w:r>
      <w:r>
        <w:rPr>
          <w:sz w:val="21"/>
        </w:rPr>
        <w:t>3</w:t>
      </w:r>
      <w:r>
        <w:rPr>
          <w:sz w:val="21"/>
        </w:rPr>
        <w:t>）验收调试报告（加盖</w:t>
      </w:r>
      <w:r>
        <w:rPr>
          <w:sz w:val="21"/>
        </w:rPr>
        <w:t>甲方</w:t>
      </w:r>
      <w:r>
        <w:rPr>
          <w:sz w:val="21"/>
        </w:rPr>
        <w:t>公章）； （</w:t>
      </w:r>
      <w:r>
        <w:rPr>
          <w:sz w:val="21"/>
        </w:rPr>
        <w:t>4</w:t>
      </w:r>
      <w:r>
        <w:rPr>
          <w:sz w:val="21"/>
        </w:rPr>
        <w:t>）成交通知书。</w:t>
      </w:r>
      <w:r>
        <w:rPr>
          <w:sz w:val="21"/>
        </w:rPr>
        <w:t>4.</w:t>
      </w:r>
      <w:r>
        <w:rPr>
          <w:sz w:val="21"/>
        </w:rPr>
        <w:t>因</w:t>
      </w:r>
      <w:r>
        <w:rPr>
          <w:sz w:val="21"/>
        </w:rPr>
        <w:t>甲方</w:t>
      </w:r>
      <w:r>
        <w:rPr>
          <w:sz w:val="21"/>
        </w:rPr>
        <w:t>使用的是财政资金，甲方在前款规定的付款时间为向支付部门提出办理财政支付申请手续的时间（不含支付部门审核的时间），在规定时间内提出支付申请手续后即视为甲方已经按期支付。</w:t>
      </w:r>
    </w:p>
    <w:p>
      <w:pPr>
        <w:jc w:val="both"/>
      </w:pPr>
    </w:p>
    <w:p>
      <w:pPr>
        <w:jc w:val="both"/>
      </w:pPr>
      <w:r>
        <w:rPr>
          <w:b/>
          <w:sz w:val="27"/>
        </w:rPr>
        <w:t>六、</w:t>
      </w:r>
      <w:r>
        <w:rPr>
          <w:b/>
          <w:sz w:val="27"/>
        </w:rPr>
        <w:t>质保期及售后服务要求</w:t>
      </w:r>
    </w:p>
    <w:p>
      <w:pPr>
        <w:jc w:val="both"/>
      </w:pPr>
      <w:r>
        <w:rPr>
          <w:sz w:val="21"/>
        </w:rPr>
        <w:t xml:space="preserve">       1.</w:t>
      </w:r>
      <w:r>
        <w:rPr>
          <w:sz w:val="21"/>
        </w:rPr>
        <w:t>质量保证期（简称</w:t>
      </w:r>
      <w:r>
        <w:rPr>
          <w:sz w:val="21"/>
        </w:rPr>
        <w:t>“</w:t>
      </w:r>
      <w:r>
        <w:rPr>
          <w:sz w:val="21"/>
        </w:rPr>
        <w:t>质保期</w:t>
      </w:r>
      <w:r>
        <w:rPr>
          <w:sz w:val="21"/>
        </w:rPr>
        <w:t>”</w:t>
      </w:r>
      <w:r>
        <w:rPr>
          <w:sz w:val="21"/>
        </w:rPr>
        <w:t>）为 叁 年，质保期内乙方对所供货物实行包修、包换、包退。</w:t>
      </w:r>
      <w:r>
        <w:rPr>
          <w:sz w:val="21"/>
        </w:rPr>
        <w:t>2.</w:t>
      </w:r>
      <w:r>
        <w:rPr>
          <w:sz w:val="21"/>
        </w:rPr>
        <w:t>质保期内，如设备或零部件因非人为因素出现故障而造成短期停用时，则质保期和免费维修期相应顺延。如停用时间累计超过</w:t>
      </w:r>
      <w:r>
        <w:rPr>
          <w:sz w:val="21"/>
        </w:rPr>
        <w:t>60</w:t>
      </w:r>
      <w:r>
        <w:rPr>
          <w:sz w:val="21"/>
        </w:rPr>
        <w:t>天则质保期重新计算。</w:t>
      </w:r>
      <w:r>
        <w:rPr>
          <w:sz w:val="21"/>
        </w:rPr>
        <w:t>3.</w:t>
      </w:r>
      <w:r>
        <w:rPr>
          <w:sz w:val="21"/>
        </w:rPr>
        <w:t>对</w:t>
      </w:r>
      <w:r>
        <w:rPr>
          <w:sz w:val="21"/>
        </w:rPr>
        <w:t>甲方</w:t>
      </w:r>
      <w:r>
        <w:rPr>
          <w:sz w:val="21"/>
        </w:rPr>
        <w:t>的服务通知，</w:t>
      </w:r>
      <w:r>
        <w:rPr>
          <w:sz w:val="21"/>
        </w:rPr>
        <w:t>乙方</w:t>
      </w:r>
      <w:r>
        <w:rPr>
          <w:sz w:val="21"/>
        </w:rPr>
        <w:t>在接报后</w:t>
      </w:r>
      <w:r>
        <w:rPr>
          <w:sz w:val="21"/>
        </w:rPr>
        <w:t>1</w:t>
      </w:r>
      <w:r>
        <w:rPr>
          <w:sz w:val="21"/>
        </w:rPr>
        <w:t>小时内响应，</w:t>
      </w:r>
      <w:r>
        <w:rPr>
          <w:sz w:val="21"/>
        </w:rPr>
        <w:t>3</w:t>
      </w:r>
      <w:r>
        <w:rPr>
          <w:sz w:val="21"/>
        </w:rPr>
        <w:t>小时内到达现场，</w:t>
      </w:r>
      <w:r>
        <w:rPr>
          <w:sz w:val="21"/>
        </w:rPr>
        <w:t>48</w:t>
      </w:r>
      <w:r>
        <w:rPr>
          <w:sz w:val="21"/>
        </w:rPr>
        <w:t>小时内处理完毕。若在</w:t>
      </w:r>
      <w:r>
        <w:rPr>
          <w:sz w:val="21"/>
        </w:rPr>
        <w:t>48</w:t>
      </w:r>
      <w:r>
        <w:rPr>
          <w:sz w:val="21"/>
        </w:rPr>
        <w:t>小时内仍未能有效解决，乙方须免费提供同档次的设备予甲方临时使用。</w:t>
      </w:r>
    </w:p>
    <w:p>
      <w:pPr>
        <w:jc w:val="both"/>
      </w:pPr>
      <w:r>
        <w:rPr>
          <w:b/>
          <w:sz w:val="27"/>
        </w:rPr>
        <w:t>七、</w:t>
      </w:r>
      <w:r>
        <w:rPr>
          <w:b/>
          <w:sz w:val="27"/>
        </w:rPr>
        <w:t>安装与调试</w:t>
      </w:r>
    </w:p>
    <w:p>
      <w:pPr>
        <w:jc w:val="both"/>
      </w:pPr>
      <w:r>
        <w:rPr>
          <w:sz w:val="27"/>
        </w:rPr>
        <w:t>1.</w:t>
      </w:r>
      <w:r>
        <w:rPr>
          <w:sz w:val="27"/>
        </w:rPr>
        <w:t>乙方必须依照招标文件的要求和报价文件的承诺，将设备、系统安装并调试至正常运行的最佳状态。</w:t>
      </w:r>
    </w:p>
    <w:p>
      <w:pPr>
        <w:jc w:val="both"/>
      </w:pPr>
      <w:r>
        <w:rPr>
          <w:b/>
          <w:sz w:val="27"/>
        </w:rPr>
        <w:t>八、</w:t>
      </w:r>
      <w:r>
        <w:rPr>
          <w:b/>
          <w:sz w:val="27"/>
        </w:rPr>
        <w:t>验收：</w:t>
      </w:r>
    </w:p>
    <w:p>
      <w:pPr>
        <w:jc w:val="both"/>
      </w:pPr>
      <w:r>
        <w:rPr>
          <w:sz w:val="27"/>
        </w:rPr>
        <w:t>1.</w:t>
      </w:r>
      <w:r>
        <w:rPr>
          <w:sz w:val="27"/>
        </w:rPr>
        <w:t>交付验收标准</w:t>
      </w:r>
      <w:r>
        <w:rPr>
          <w:sz w:val="27"/>
        </w:rPr>
        <w:t>依次序对照适用</w:t>
      </w:r>
      <w:r>
        <w:rPr>
          <w:sz w:val="27"/>
        </w:rPr>
        <w:t>标准</w:t>
      </w:r>
      <w:r>
        <w:rPr>
          <w:sz w:val="27"/>
        </w:rPr>
        <w:t>为：</w:t>
      </w:r>
      <w:r>
        <w:rPr>
          <w:sz w:val="27"/>
        </w:rPr>
        <w:t>①符合中华人民共和国国家安全质量标准、环保标准或行业标准；②符合招标文件和响应承诺中甲方认可的合理最佳配置、参数及各项要求；③货物来源国官方标准。</w:t>
      </w:r>
    </w:p>
    <w:p>
      <w:pPr>
        <w:jc w:val="both"/>
      </w:pPr>
      <w:r>
        <w:rPr>
          <w:sz w:val="27"/>
        </w:rPr>
        <w:t>2.</w:t>
      </w:r>
      <w:r>
        <w:rPr>
          <w:sz w:val="27"/>
        </w:rPr>
        <w:t>甲方组成验收小组按国家有关规定、规范进行验收，必要时邀请</w:t>
      </w:r>
      <w:r>
        <w:rPr>
          <w:sz w:val="27"/>
        </w:rPr>
        <w:t>相关的专业人员或机构参与验收。因货物质量问题发生争议时，由本地质量技术监督部门鉴定。货物符合质量技术标准的，鉴定费由甲方承担；否则鉴定费由乙方承担。</w:t>
      </w:r>
    </w:p>
    <w:p>
      <w:pPr>
        <w:jc w:val="both"/>
      </w:pPr>
      <w:r>
        <w:rPr>
          <w:b/>
          <w:sz w:val="27"/>
        </w:rPr>
        <w:t>九、</w:t>
      </w:r>
      <w:r>
        <w:rPr>
          <w:b/>
          <w:sz w:val="27"/>
        </w:rPr>
        <w:t>违约责任与赔偿损失</w:t>
      </w:r>
    </w:p>
    <w:p>
      <w:pPr>
        <w:jc w:val="both"/>
      </w:pPr>
      <w:r>
        <w:rPr>
          <w:sz w:val="27"/>
        </w:rPr>
        <w:t>1.</w:t>
      </w:r>
      <w:r>
        <w:rPr>
          <w:sz w:val="27"/>
        </w:rPr>
        <w:t>乙方交付的货物、工程/提供的服务不符合本合同规定的，甲方有权拒收，并且乙方须向甲方支付本合同总价5%的违约金。</w:t>
      </w:r>
    </w:p>
    <w:p>
      <w:pPr>
        <w:jc w:val="both"/>
      </w:pPr>
      <w:r>
        <w:rPr>
          <w:sz w:val="27"/>
        </w:rPr>
        <w:t>2.</w:t>
      </w:r>
      <w:r>
        <w:rPr>
          <w:sz w:val="27"/>
        </w:rPr>
        <w:t>乙方未能按本合同规定的交货时间交付货物的/提供服务，从逾期之日起每日按本合同总价3‰的数额向甲方支付违约金；逾期半个月以上的，甲方有权终止合同，由此造成的甲方经济损失由乙方承担。</w:t>
      </w:r>
    </w:p>
    <w:p>
      <w:pPr>
        <w:jc w:val="both"/>
      </w:pPr>
      <w:r>
        <w:rPr>
          <w:sz w:val="27"/>
        </w:rPr>
        <w:t>3.</w:t>
      </w:r>
      <w:r>
        <w:rPr>
          <w:sz w:val="27"/>
        </w:rPr>
        <w:t>甲方无正当理由拒收货物/接受服务，到期拒付货物/服务款项的，甲方向乙方偿付本合同总的5%的违约金。甲方人逾期付款，则每日按本合同总价的3‰向乙方偿付违约金。</w:t>
      </w:r>
    </w:p>
    <w:p>
      <w:pPr>
        <w:jc w:val="both"/>
      </w:pPr>
      <w:r>
        <w:rPr>
          <w:sz w:val="27"/>
        </w:rPr>
        <w:t>4.   对于因甲方原因导致变更、中止或者终止政府采购合同的，甲方应当依照以下合同约定对供应商受到的损失予以赔偿或者补偿：</w:t>
      </w:r>
    </w:p>
    <w:p>
      <w:pPr>
        <w:jc w:val="both"/>
      </w:pPr>
      <w:r>
        <w:rPr>
          <w:sz w:val="27"/>
        </w:rPr>
        <w:t xml:space="preserve">       </w:t>
      </w:r>
      <w:r>
        <w:rPr>
          <w:sz w:val="27"/>
          <w:u w:val="single"/>
        </w:rPr>
        <w:t xml:space="preserve">                                                </w:t>
      </w:r>
    </w:p>
    <w:p>
      <w:pPr>
        <w:jc w:val="both"/>
      </w:pPr>
      <w:r>
        <w:rPr>
          <w:sz w:val="27"/>
        </w:rPr>
        <w:t>5.</w:t>
      </w:r>
      <w:r>
        <w:rPr>
          <w:sz w:val="27"/>
        </w:rPr>
        <w:t>其它违约责任按《中华人民</w:t>
      </w:r>
      <w:r>
        <w:rPr>
          <w:sz w:val="27"/>
        </w:rPr>
        <w:t>共和国民法典(合同编)》处理。</w:t>
      </w:r>
    </w:p>
    <w:p>
      <w:pPr>
        <w:jc w:val="both"/>
      </w:pPr>
      <w:r>
        <w:rPr>
          <w:b/>
          <w:sz w:val="27"/>
        </w:rPr>
        <w:t>十、</w:t>
      </w:r>
      <w:r>
        <w:rPr>
          <w:b/>
          <w:sz w:val="27"/>
        </w:rPr>
        <w:t>争议的解决</w:t>
      </w:r>
      <w:r>
        <w:rPr>
          <w:sz w:val="27"/>
        </w:rPr>
        <w:t xml:space="preserve">  合同执行过程中发生的任何争议，如双方不能通过友好协商解决，按相关法律法规处理。</w:t>
      </w:r>
    </w:p>
    <w:p>
      <w:pPr>
        <w:jc w:val="both"/>
      </w:pPr>
      <w:r>
        <w:rPr>
          <w:b/>
          <w:sz w:val="27"/>
        </w:rPr>
        <w:t>十一、不可抗力</w:t>
      </w:r>
    </w:p>
    <w:p>
      <w:pPr>
        <w:jc w:val="both"/>
      </w:pPr>
      <w:r>
        <w:rPr>
          <w:sz w:val="27"/>
        </w:rPr>
        <w:t>1.</w:t>
      </w:r>
      <w:r>
        <w:rPr>
          <w:sz w:val="27"/>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7"/>
        </w:rPr>
        <w:t>十二、</w:t>
      </w:r>
      <w:r>
        <w:rPr>
          <w:b/>
          <w:sz w:val="27"/>
        </w:rPr>
        <w:t>税费</w:t>
      </w:r>
    </w:p>
    <w:p>
      <w:pPr>
        <w:jc w:val="both"/>
      </w:pPr>
      <w:r>
        <w:rPr>
          <w:sz w:val="27"/>
        </w:rPr>
        <w:t>1.</w:t>
      </w:r>
      <w:r>
        <w:rPr>
          <w:sz w:val="27"/>
        </w:rPr>
        <w:t>在中国境内、外发生的与本合同执行有关的一切税费均由乙方负担。</w:t>
      </w:r>
    </w:p>
    <w:p>
      <w:pPr>
        <w:jc w:val="both"/>
      </w:pPr>
      <w:r>
        <w:rPr>
          <w:b/>
          <w:sz w:val="27"/>
        </w:rPr>
        <w:t>十三、</w:t>
      </w:r>
      <w:r>
        <w:rPr>
          <w:sz w:val="27"/>
        </w:rPr>
        <w:t xml:space="preserve"> </w:t>
      </w:r>
      <w:r>
        <w:rPr>
          <w:b/>
          <w:sz w:val="27"/>
        </w:rPr>
        <w:t>其它</w:t>
      </w:r>
    </w:p>
    <w:p>
      <w:pPr>
        <w:jc w:val="both"/>
      </w:pPr>
      <w:r>
        <w:rPr>
          <w:sz w:val="27"/>
        </w:rPr>
        <w:t>1.</w:t>
      </w:r>
      <w:r>
        <w:rPr>
          <w:sz w:val="27"/>
        </w:rPr>
        <w:t>本合同所有附件、招标文件、投标文件、中标通知书均为合同的有效组成部分，与本合同具有同等法律效力。</w:t>
      </w:r>
    </w:p>
    <w:p>
      <w:pPr>
        <w:jc w:val="both"/>
      </w:pPr>
      <w:r>
        <w:rPr>
          <w:sz w:val="27"/>
        </w:rPr>
        <w:t>2.</w:t>
      </w:r>
      <w:r>
        <w:rPr>
          <w:sz w:val="27"/>
        </w:rPr>
        <w:t>在执行本合同的过程中，所有经双方签署确认的文件（包括会议纪要、补充协议、往来信函）即成为本合同的有效组成部分。</w:t>
      </w:r>
    </w:p>
    <w:p>
      <w:pPr>
        <w:jc w:val="both"/>
      </w:pPr>
      <w:r>
        <w:rPr>
          <w:sz w:val="27"/>
        </w:rPr>
        <w:t>3.</w:t>
      </w:r>
      <w:r>
        <w:rPr>
          <w:sz w:val="27"/>
        </w:rPr>
        <w:t>如一方地址、电话、传真号码有变更，应在变更当日内书面通知对方，否则，应承担相应责任。</w:t>
      </w:r>
    </w:p>
    <w:p>
      <w:pPr>
        <w:jc w:val="both"/>
      </w:pPr>
      <w:r>
        <w:rPr>
          <w:sz w:val="27"/>
        </w:rPr>
        <w:t>4.</w:t>
      </w:r>
      <w:r>
        <w:rPr>
          <w:sz w:val="27"/>
        </w:rPr>
        <w:t>除甲方事先书面同意外，乙方不得部分或全部转让其应履行的合同项下的义务。</w:t>
      </w:r>
    </w:p>
    <w:p>
      <w:pPr>
        <w:jc w:val="both"/>
      </w:pPr>
      <w:r>
        <w:rPr>
          <w:b/>
          <w:sz w:val="27"/>
        </w:rPr>
        <w:t>十四、</w:t>
      </w:r>
      <w:r>
        <w:rPr>
          <w:sz w:val="27"/>
        </w:rPr>
        <w:t xml:space="preserve">     </w:t>
      </w:r>
      <w:r>
        <w:rPr>
          <w:b/>
          <w:sz w:val="27"/>
        </w:rPr>
        <w:t>合同生效</w:t>
      </w:r>
    </w:p>
    <w:p>
      <w:pPr>
        <w:jc w:val="both"/>
      </w:pPr>
      <w:r>
        <w:rPr>
          <w:sz w:val="27"/>
        </w:rPr>
        <w:t>1.</w:t>
      </w:r>
      <w:r>
        <w:rPr>
          <w:sz w:val="27"/>
        </w:rPr>
        <w:t>本合同在甲乙双方法人代表或其授权代表签字盖章后生效。</w:t>
      </w:r>
    </w:p>
    <w:p>
      <w:pPr>
        <w:jc w:val="both"/>
      </w:pPr>
      <w:r>
        <w:rPr>
          <w:sz w:val="27"/>
        </w:rPr>
        <w:t>2.</w:t>
      </w:r>
      <w:r>
        <w:rPr>
          <w:sz w:val="27"/>
        </w:rPr>
        <w:t>合同一式</w:t>
      </w:r>
      <w:r>
        <w:rPr>
          <w:sz w:val="27"/>
          <w:u w:val="single"/>
        </w:rPr>
        <w:t xml:space="preserve">   </w:t>
      </w:r>
      <w:r>
        <w:rPr>
          <w:sz w:val="27"/>
        </w:rPr>
        <w:t>份。</w:t>
      </w:r>
    </w:p>
    <w:p>
      <w:pPr>
        <w:jc w:val="both"/>
      </w:pPr>
      <w:r>
        <w:rPr>
          <w:sz w:val="27"/>
        </w:rPr>
        <w:t xml:space="preserve"> </w:t>
      </w:r>
    </w:p>
    <w:p>
      <w:pPr>
        <w:jc w:val="both"/>
      </w:pPr>
      <w:r>
        <w:rPr>
          <w:b/>
          <w:sz w:val="27"/>
        </w:rPr>
        <w:t>甲方（盖章）：</w:t>
      </w:r>
      <w:r>
        <w:rPr>
          <w:b/>
          <w:sz w:val="27"/>
        </w:rPr>
        <w:t>乙方（盖章）：</w:t>
      </w:r>
    </w:p>
    <w:p>
      <w:pPr>
        <w:jc w:val="both"/>
      </w:pPr>
      <w:r>
        <w:rPr>
          <w:b/>
          <w:sz w:val="27"/>
        </w:rPr>
        <w:t>代表：</w:t>
      </w:r>
      <w:r>
        <w:rPr>
          <w:b/>
          <w:sz w:val="27"/>
        </w:rPr>
        <w:t>代表：</w:t>
      </w:r>
    </w:p>
    <w:p>
      <w:pPr>
        <w:jc w:val="both"/>
      </w:pPr>
      <w:r>
        <w:rPr>
          <w:sz w:val="27"/>
        </w:rPr>
        <w:t>签订地点：</w:t>
      </w:r>
    </w:p>
    <w:p>
      <w:pPr>
        <w:jc w:val="both"/>
      </w:pPr>
      <w:r>
        <w:rPr>
          <w:sz w:val="27"/>
        </w:rPr>
        <w:t>签订日期：　　　年　　月　　日</w:t>
      </w:r>
      <w:r>
        <w:rPr>
          <w:sz w:val="27"/>
        </w:rPr>
        <w:t>签订日期：　　　年　　月　　日</w:t>
      </w:r>
    </w:p>
    <w:p>
      <w:pPr>
        <w:jc w:val="both"/>
      </w:pPr>
      <w:r>
        <w:rPr>
          <w:sz w:val="27"/>
        </w:rPr>
        <w:t>开户名称：</w:t>
      </w:r>
    </w:p>
    <w:p>
      <w:pPr>
        <w:jc w:val="both"/>
      </w:pPr>
      <w:r>
        <w:rPr>
          <w:sz w:val="27"/>
        </w:rPr>
        <w:t>银行帐号：</w:t>
      </w:r>
    </w:p>
    <w:p>
      <w:pPr>
        <w:jc w:val="both"/>
      </w:pPr>
      <w:r>
        <w:rPr>
          <w:sz w:val="27"/>
        </w:rPr>
        <w:t>开 户 行：</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445322-2023-00597</w:t>
      </w:r>
    </w:p>
    <w:p>
      <w:pPr>
        <w:jc w:val="center"/>
      </w:pPr>
      <w:r>
        <w:rPr>
          <w:b/>
          <w:sz w:val="24"/>
        </w:rPr>
        <w:t>采购项目编号：</w:t>
      </w:r>
      <w:r>
        <w:rPr>
          <w:b/>
          <w:sz w:val="24"/>
        </w:rPr>
        <w:t>445322-2023-00597</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w:t>
      </w:r>
      <w:r>
        <w:rPr>
          <w:u w:val="single"/>
        </w:rPr>
        <w:t>郁南县体育中心塑胶跑道采购及安装</w:t>
      </w:r>
      <w:r>
        <w:rPr>
          <w:u w:val="single"/>
        </w:rPr>
        <w:t>”</w:t>
      </w:r>
      <w:r>
        <w:rPr/>
        <w:t>项目的竞争性磋商[采购项目编号为：</w:t>
      </w:r>
      <w:r>
        <w:rPr>
          <w:u w:val="single"/>
        </w:rPr>
        <w:t>445322-2023-00597</w:t>
      </w:r>
      <w:r>
        <w:rPr/>
        <w:t>]，我方愿参与响应。</w:t>
      </w:r>
    </w:p>
    <w:p>
      <w:pPr>
        <w:ind w:firstLine="480"/>
      </w:pPr>
      <w:r>
        <w:rPr/>
        <w:t>我方确认收到贵方提供的</w:t>
      </w:r>
      <w:r>
        <w:rPr>
          <w:u w:val="single"/>
        </w:rPr>
        <w:t>“</w:t>
      </w:r>
      <w:r>
        <w:rPr>
          <w:u w:val="single"/>
        </w:rPr>
        <w:t>郁南县体育中心塑胶跑道采购及安装</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郁南县体育中心塑胶跑道采购及安装</w:t>
      </w:r>
      <w:r>
        <w:rPr/>
        <w:t>”项目采购[采购项目编号为</w:t>
      </w:r>
      <w:r>
        <w:rPr/>
        <w:t>445322-2023-00597</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郁南县旅游体育事务中心</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郁南县体育中心塑胶跑道采购及安装</w:t>
      </w:r>
      <w:r>
        <w:rPr/>
        <w:t>（采购项目编号：</w:t>
      </w:r>
      <w:r>
        <w:rPr/>
        <w:t>445322-2023-00597</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郁南县体育中心塑胶跑道采购及安装</w:t>
      </w:r>
      <w:r>
        <w:rPr/>
        <w:t>”项目（采购项目编号：</w:t>
      </w:r>
      <w:r>
        <w:rPr/>
        <w:t>445322-2023-00597</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